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FDD5" w14:textId="77777777" w:rsidR="0074175A" w:rsidRDefault="0074175A" w:rsidP="0074175A">
      <w:pPr>
        <w:rPr>
          <w:rFonts w:ascii="Arial" w:hAnsi="Arial" w:cs="Arial"/>
          <w:b/>
          <w:bCs/>
          <w:sz w:val="16"/>
          <w:szCs w:val="16"/>
          <w:highlight w:val="green"/>
          <w:bdr w:val="single" w:sz="4" w:space="0" w:color="auto"/>
        </w:rPr>
      </w:pPr>
      <w:bookmarkStart w:id="0" w:name="_GoBack"/>
      <w:bookmarkEnd w:id="0"/>
    </w:p>
    <w:p w14:paraId="6653F2B9" w14:textId="77777777" w:rsidR="0016567B" w:rsidRDefault="0016567B" w:rsidP="0074175A">
      <w:pPr>
        <w:rPr>
          <w:b/>
          <w:u w:val="single"/>
        </w:rPr>
      </w:pPr>
    </w:p>
    <w:p w14:paraId="2D71A41B" w14:textId="5F4B499D" w:rsidR="0074175A" w:rsidRPr="002B5927" w:rsidRDefault="0074175A" w:rsidP="0074175A">
      <w:pPr>
        <w:rPr>
          <w:b/>
          <w:u w:val="single"/>
        </w:rPr>
      </w:pPr>
      <w:r w:rsidRPr="002B5927">
        <w:rPr>
          <w:b/>
          <w:u w:val="single"/>
        </w:rPr>
        <w:t>MEETING: AS/NZS ISO 9001:2016; AN/NZS ISO 14001:2016 Management review meeting:</w:t>
      </w:r>
    </w:p>
    <w:p w14:paraId="7BB15D79" w14:textId="77777777" w:rsidR="0074175A" w:rsidRDefault="0074175A" w:rsidP="0074175A"/>
    <w:p w14:paraId="5E5BD79A" w14:textId="2E67B63E" w:rsidR="0074175A" w:rsidRDefault="0074175A" w:rsidP="0074175A">
      <w:pPr>
        <w:rPr>
          <w:b/>
          <w:u w:val="single"/>
        </w:rPr>
      </w:pPr>
      <w:r w:rsidRPr="002B5927">
        <w:rPr>
          <w:b/>
          <w:u w:val="single"/>
        </w:rPr>
        <w:t>ATTENDANCE; NAME AND POSITION:</w:t>
      </w:r>
    </w:p>
    <w:p w14:paraId="5BC728D9" w14:textId="77777777" w:rsidR="0055698E" w:rsidRPr="002B5927" w:rsidRDefault="0055698E" w:rsidP="0074175A">
      <w:pPr>
        <w:rPr>
          <w:b/>
          <w:u w:val="single"/>
        </w:rPr>
      </w:pPr>
    </w:p>
    <w:p w14:paraId="046B1779" w14:textId="77777777" w:rsidR="0074175A" w:rsidRDefault="0074175A" w:rsidP="0074175A">
      <w:pPr>
        <w:pStyle w:val="ListParagraph"/>
        <w:numPr>
          <w:ilvl w:val="0"/>
          <w:numId w:val="1"/>
        </w:numPr>
      </w:pPr>
      <w:r>
        <w:t>Mark Keay – CEO</w:t>
      </w:r>
    </w:p>
    <w:p w14:paraId="1B703F59" w14:textId="77777777" w:rsidR="0074175A" w:rsidRDefault="0074175A" w:rsidP="0074175A">
      <w:pPr>
        <w:pStyle w:val="ListParagraph"/>
        <w:numPr>
          <w:ilvl w:val="0"/>
          <w:numId w:val="1"/>
        </w:numPr>
      </w:pPr>
      <w:r>
        <w:t>Simon Keay – AGM</w:t>
      </w:r>
    </w:p>
    <w:p w14:paraId="3C3AEA43" w14:textId="77777777" w:rsidR="0074175A" w:rsidRDefault="0074175A" w:rsidP="0074175A">
      <w:pPr>
        <w:pStyle w:val="ListParagraph"/>
        <w:numPr>
          <w:ilvl w:val="0"/>
          <w:numId w:val="1"/>
        </w:numPr>
      </w:pPr>
      <w:r>
        <w:t>Zane Turner – Sales Manager</w:t>
      </w:r>
    </w:p>
    <w:p w14:paraId="3B39D745" w14:textId="77777777" w:rsidR="0074175A" w:rsidRDefault="0074175A" w:rsidP="0074175A">
      <w:pPr>
        <w:pStyle w:val="ListParagraph"/>
        <w:numPr>
          <w:ilvl w:val="0"/>
          <w:numId w:val="1"/>
        </w:numPr>
      </w:pPr>
      <w:r>
        <w:t>Kim Keay – Administrator</w:t>
      </w:r>
    </w:p>
    <w:p w14:paraId="35043E1F" w14:textId="38E3326B" w:rsidR="0074175A" w:rsidRDefault="0074175A" w:rsidP="0074175A">
      <w:pPr>
        <w:rPr>
          <w:b/>
        </w:rPr>
      </w:pPr>
      <w:r w:rsidRPr="002B5927">
        <w:rPr>
          <w:b/>
          <w:u w:val="single"/>
        </w:rPr>
        <w:t>DATE, TIME AND PLACE</w:t>
      </w:r>
      <w:r w:rsidRPr="002B5927">
        <w:rPr>
          <w:b/>
        </w:rPr>
        <w:t>:</w:t>
      </w:r>
    </w:p>
    <w:p w14:paraId="7F120583" w14:textId="77777777" w:rsidR="0055698E" w:rsidRPr="002B5927" w:rsidRDefault="0055698E" w:rsidP="0074175A">
      <w:pPr>
        <w:rPr>
          <w:b/>
        </w:rPr>
      </w:pPr>
    </w:p>
    <w:p w14:paraId="7ECFECBF" w14:textId="2FAD822D" w:rsidR="0074175A" w:rsidRDefault="0055698E" w:rsidP="0074175A">
      <w:r>
        <w:t>01 Oct</w:t>
      </w:r>
      <w:r w:rsidR="0074175A">
        <w:t xml:space="preserve"> 2018 at 1</w:t>
      </w:r>
      <w:r>
        <w:t>0</w:t>
      </w:r>
      <w:r w:rsidR="0074175A">
        <w:t>:00am at 100 Furniss Road, Landsdale 6065.</w:t>
      </w:r>
    </w:p>
    <w:p w14:paraId="09BA5227" w14:textId="77777777" w:rsidR="0074175A" w:rsidRDefault="0074175A" w:rsidP="0074175A"/>
    <w:p w14:paraId="4BEE51E6" w14:textId="77777777" w:rsidR="0074175A" w:rsidRDefault="0074175A" w:rsidP="0074175A"/>
    <w:p w14:paraId="10C8B315" w14:textId="31B50CBC" w:rsidR="0074175A" w:rsidRDefault="0074175A" w:rsidP="0074175A">
      <w:pPr>
        <w:rPr>
          <w:b/>
          <w:u w:val="single"/>
        </w:rPr>
      </w:pPr>
      <w:r w:rsidRPr="002B5927">
        <w:rPr>
          <w:b/>
          <w:u w:val="single"/>
        </w:rPr>
        <w:t>PREPERATION:</w:t>
      </w:r>
    </w:p>
    <w:p w14:paraId="09B64D62" w14:textId="77777777" w:rsidR="008C49A6" w:rsidRPr="002B5927" w:rsidRDefault="008C49A6" w:rsidP="0074175A">
      <w:pPr>
        <w:rPr>
          <w:b/>
          <w:u w:val="single"/>
        </w:rPr>
      </w:pPr>
    </w:p>
    <w:p w14:paraId="7E8AEDE3" w14:textId="77777777" w:rsidR="0074175A" w:rsidRDefault="0074175A" w:rsidP="0074175A">
      <w:r>
        <w:t xml:space="preserve">Documentation review, audit review and analysis, quality and environmental objective performance, analysis and customer feedback review. </w:t>
      </w:r>
    </w:p>
    <w:p w14:paraId="32D525B0" w14:textId="77777777" w:rsidR="0074175A" w:rsidRDefault="0074175A" w:rsidP="0074175A">
      <w:pPr>
        <w:rPr>
          <w:b/>
          <w:u w:val="single"/>
        </w:rPr>
      </w:pPr>
    </w:p>
    <w:p w14:paraId="36138D1B" w14:textId="77777777" w:rsidR="0074175A" w:rsidRDefault="0074175A" w:rsidP="0074175A">
      <w:pPr>
        <w:rPr>
          <w:b/>
          <w:u w:val="single"/>
        </w:rPr>
      </w:pPr>
    </w:p>
    <w:p w14:paraId="2719192E" w14:textId="77777777" w:rsidR="0074175A" w:rsidRDefault="0074175A" w:rsidP="0074175A">
      <w:pPr>
        <w:rPr>
          <w:b/>
          <w:u w:val="single"/>
        </w:rPr>
      </w:pPr>
      <w:r w:rsidRPr="002B5927">
        <w:rPr>
          <w:b/>
          <w:u w:val="single"/>
        </w:rPr>
        <w:t>MEETING OBJECTIVE:</w:t>
      </w:r>
    </w:p>
    <w:p w14:paraId="08E7C16C" w14:textId="77777777" w:rsidR="0074175A" w:rsidRPr="002B5927" w:rsidRDefault="0074175A" w:rsidP="0074175A">
      <w:pPr>
        <w:rPr>
          <w:b/>
          <w:u w:val="single"/>
        </w:rPr>
      </w:pPr>
    </w:p>
    <w:p w14:paraId="3DF3F931" w14:textId="3E839216" w:rsidR="0074175A" w:rsidRDefault="0074175A" w:rsidP="0074175A">
      <w:r>
        <w:t xml:space="preserve">Senior management review of the E’Co management system to ensure suitability, adequacy and effectiveness. To ensure that risk-based thinking is and continues to be applied throughout the entirety of the company and continual development of the company is being observed consistently and implemented.  The review is to include the assessment of opportunities for improvement and any potential changes to the management systems, including quality &amp; environmental policy and objectives, and their alignment with business strategy. </w:t>
      </w:r>
    </w:p>
    <w:p w14:paraId="58883DEB" w14:textId="7DBC37BC" w:rsidR="0016567B" w:rsidRDefault="0016567B" w:rsidP="0074175A"/>
    <w:p w14:paraId="38B31F8F" w14:textId="4ACE78F4" w:rsidR="0016567B" w:rsidRDefault="0016567B" w:rsidP="0074175A"/>
    <w:p w14:paraId="1EA822C9" w14:textId="77777777" w:rsidR="0016567B" w:rsidRDefault="0016567B" w:rsidP="0016567B"/>
    <w:p w14:paraId="6583DAFB" w14:textId="77777777" w:rsidR="0016567B" w:rsidRDefault="0016567B" w:rsidP="0016567B">
      <w:pPr>
        <w:rPr>
          <w:b/>
          <w:u w:val="single"/>
        </w:rPr>
      </w:pPr>
    </w:p>
    <w:p w14:paraId="2E28C9F9" w14:textId="77777777" w:rsidR="0016567B" w:rsidRDefault="0016567B" w:rsidP="0016567B">
      <w:pPr>
        <w:rPr>
          <w:b/>
          <w:u w:val="single"/>
        </w:rPr>
      </w:pPr>
    </w:p>
    <w:p w14:paraId="3BF8F652" w14:textId="77777777" w:rsidR="0016567B" w:rsidRDefault="0016567B" w:rsidP="0016567B">
      <w:pPr>
        <w:rPr>
          <w:b/>
          <w:u w:val="single"/>
        </w:rPr>
      </w:pPr>
    </w:p>
    <w:p w14:paraId="1DE8BFA5" w14:textId="77777777" w:rsidR="0016567B" w:rsidRDefault="0016567B" w:rsidP="0016567B">
      <w:pPr>
        <w:rPr>
          <w:b/>
          <w:u w:val="single"/>
        </w:rPr>
      </w:pPr>
    </w:p>
    <w:p w14:paraId="1DC5306C" w14:textId="77777777" w:rsidR="0055698E" w:rsidRDefault="0055698E" w:rsidP="0016567B">
      <w:pPr>
        <w:rPr>
          <w:b/>
          <w:u w:val="single"/>
        </w:rPr>
      </w:pPr>
    </w:p>
    <w:p w14:paraId="6BFCB4B9" w14:textId="716A8034" w:rsidR="0016567B" w:rsidRDefault="0016567B" w:rsidP="0016567B">
      <w:pPr>
        <w:rPr>
          <w:b/>
          <w:u w:val="single"/>
        </w:rPr>
      </w:pPr>
      <w:r w:rsidRPr="002B5927">
        <w:rPr>
          <w:b/>
          <w:u w:val="single"/>
        </w:rPr>
        <w:lastRenderedPageBreak/>
        <w:t>REVIEW AGENDA:</w:t>
      </w:r>
    </w:p>
    <w:p w14:paraId="58AE18B0" w14:textId="77777777" w:rsidR="0016567B" w:rsidRPr="002B5927" w:rsidRDefault="0016567B" w:rsidP="0016567B">
      <w:pPr>
        <w:rPr>
          <w:b/>
          <w:u w:val="single"/>
        </w:rPr>
      </w:pPr>
    </w:p>
    <w:p w14:paraId="29F5FEF7" w14:textId="4DC8E8C0"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Minutes/actions of previous meetings</w:t>
      </w:r>
      <w:r w:rsidR="00EB426C">
        <w:rPr>
          <w:rFonts w:ascii="Times New Roman" w:hAnsi="Times New Roman"/>
          <w:sz w:val="24"/>
          <w:szCs w:val="24"/>
        </w:rPr>
        <w:t xml:space="preserve"> (Status </w:t>
      </w:r>
      <w:proofErr w:type="gramStart"/>
      <w:r w:rsidR="00EB426C">
        <w:rPr>
          <w:rFonts w:ascii="Times New Roman" w:hAnsi="Times New Roman"/>
          <w:sz w:val="24"/>
          <w:szCs w:val="24"/>
        </w:rPr>
        <w:t>On</w:t>
      </w:r>
      <w:proofErr w:type="gramEnd"/>
      <w:r w:rsidR="00EB426C">
        <w:rPr>
          <w:rFonts w:ascii="Times New Roman" w:hAnsi="Times New Roman"/>
          <w:sz w:val="24"/>
          <w:szCs w:val="24"/>
        </w:rPr>
        <w:t xml:space="preserve"> Actions)</w:t>
      </w:r>
    </w:p>
    <w:p w14:paraId="5D431A34" w14:textId="73D893D1"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Internal/ External issues report (Changes</w:t>
      </w:r>
      <w:r w:rsidR="00D161CA">
        <w:rPr>
          <w:rFonts w:ascii="Times New Roman" w:hAnsi="Times New Roman"/>
          <w:sz w:val="24"/>
          <w:szCs w:val="24"/>
        </w:rPr>
        <w:t xml:space="preserve"> </w:t>
      </w:r>
      <w:r w:rsidR="00FE5D2D">
        <w:rPr>
          <w:rFonts w:ascii="Times New Roman" w:hAnsi="Times New Roman"/>
          <w:sz w:val="24"/>
          <w:szCs w:val="24"/>
        </w:rPr>
        <w:t>(</w:t>
      </w:r>
      <w:r w:rsidR="00FE5D2D" w:rsidRPr="00377836">
        <w:rPr>
          <w:rFonts w:ascii="Times New Roman" w:hAnsi="Times New Roman"/>
          <w:b/>
          <w:sz w:val="24"/>
          <w:szCs w:val="24"/>
        </w:rPr>
        <w:t>Ope</w:t>
      </w:r>
      <w:r w:rsidR="00FE5D2D">
        <w:rPr>
          <w:rFonts w:ascii="Times New Roman" w:hAnsi="Times New Roman"/>
          <w:b/>
          <w:sz w:val="24"/>
          <w:szCs w:val="24"/>
        </w:rPr>
        <w:t>rations</w:t>
      </w:r>
      <w:r w:rsidR="00FE5D2D">
        <w:rPr>
          <w:rFonts w:ascii="Times New Roman" w:hAnsi="Times New Roman"/>
          <w:sz w:val="24"/>
          <w:szCs w:val="24"/>
        </w:rPr>
        <w:t>)</w:t>
      </w:r>
    </w:p>
    <w:p w14:paraId="725119E0" w14:textId="29F2D645"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Review Consolidated Reports on:</w:t>
      </w:r>
      <w:r w:rsidR="00377836">
        <w:rPr>
          <w:rFonts w:ascii="Times New Roman" w:hAnsi="Times New Roman"/>
          <w:sz w:val="24"/>
          <w:szCs w:val="24"/>
        </w:rPr>
        <w:t xml:space="preserve"> (</w:t>
      </w:r>
      <w:r w:rsidR="00377836" w:rsidRPr="00377836">
        <w:rPr>
          <w:rFonts w:ascii="Times New Roman" w:hAnsi="Times New Roman"/>
          <w:b/>
          <w:sz w:val="24"/>
          <w:szCs w:val="24"/>
        </w:rPr>
        <w:t>Ope</w:t>
      </w:r>
      <w:r w:rsidR="00377836">
        <w:rPr>
          <w:rFonts w:ascii="Times New Roman" w:hAnsi="Times New Roman"/>
          <w:b/>
          <w:sz w:val="24"/>
          <w:szCs w:val="24"/>
        </w:rPr>
        <w:t>rations</w:t>
      </w:r>
      <w:r w:rsidR="00377836">
        <w:rPr>
          <w:rFonts w:ascii="Times New Roman" w:hAnsi="Times New Roman"/>
          <w:sz w:val="24"/>
          <w:szCs w:val="24"/>
        </w:rPr>
        <w:t>)</w:t>
      </w:r>
    </w:p>
    <w:p w14:paraId="2C5A902D" w14:textId="77777777" w:rsidR="0016567B" w:rsidRPr="00D2499C" w:rsidRDefault="0016567B" w:rsidP="0016567B">
      <w:pPr>
        <w:pStyle w:val="ListParagraph"/>
        <w:numPr>
          <w:ilvl w:val="1"/>
          <w:numId w:val="2"/>
        </w:numPr>
        <w:spacing w:after="160" w:line="259" w:lineRule="auto"/>
        <w:rPr>
          <w:rFonts w:ascii="Times New Roman" w:hAnsi="Times New Roman"/>
          <w:sz w:val="24"/>
          <w:szCs w:val="24"/>
        </w:rPr>
      </w:pPr>
      <w:r w:rsidRPr="00D2499C">
        <w:rPr>
          <w:rFonts w:ascii="Times New Roman" w:hAnsi="Times New Roman"/>
          <w:sz w:val="24"/>
          <w:szCs w:val="24"/>
        </w:rPr>
        <w:t>Customer, Interested Parties, Quality &amp; Process Objectives Results Information</w:t>
      </w:r>
    </w:p>
    <w:p w14:paraId="2959D41C" w14:textId="77777777" w:rsidR="0016567B" w:rsidRPr="00D2499C" w:rsidRDefault="0016567B" w:rsidP="0016567B">
      <w:pPr>
        <w:pStyle w:val="ListParagraph"/>
        <w:numPr>
          <w:ilvl w:val="1"/>
          <w:numId w:val="2"/>
        </w:numPr>
        <w:spacing w:after="160" w:line="259" w:lineRule="auto"/>
        <w:rPr>
          <w:rFonts w:ascii="Times New Roman" w:hAnsi="Times New Roman"/>
          <w:sz w:val="24"/>
          <w:szCs w:val="24"/>
        </w:rPr>
      </w:pPr>
      <w:r w:rsidRPr="00D2499C">
        <w:rPr>
          <w:rFonts w:ascii="Times New Roman" w:hAnsi="Times New Roman"/>
          <w:sz w:val="24"/>
          <w:szCs w:val="24"/>
        </w:rPr>
        <w:t>Conformity &amp; NCR of Products, Services &amp; Suppliers</w:t>
      </w:r>
    </w:p>
    <w:p w14:paraId="762AEDC4" w14:textId="77777777" w:rsidR="0016567B" w:rsidRPr="00D2499C" w:rsidRDefault="0016567B" w:rsidP="0016567B">
      <w:pPr>
        <w:pStyle w:val="ListParagraph"/>
        <w:numPr>
          <w:ilvl w:val="1"/>
          <w:numId w:val="2"/>
        </w:numPr>
        <w:spacing w:after="160" w:line="259" w:lineRule="auto"/>
        <w:rPr>
          <w:rFonts w:ascii="Times New Roman" w:hAnsi="Times New Roman"/>
          <w:sz w:val="24"/>
          <w:szCs w:val="24"/>
        </w:rPr>
      </w:pPr>
      <w:r w:rsidRPr="00D2499C">
        <w:rPr>
          <w:rFonts w:ascii="Times New Roman" w:hAnsi="Times New Roman"/>
          <w:sz w:val="24"/>
          <w:szCs w:val="24"/>
        </w:rPr>
        <w:t>CA, M&amp;M Audit &amp; External Providers</w:t>
      </w:r>
    </w:p>
    <w:p w14:paraId="67F06FDD" w14:textId="33DDA578"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Assessing Effectiveness of QMS/EMS -R&amp;O</w:t>
      </w:r>
      <w:r w:rsidR="00D161CA">
        <w:rPr>
          <w:rFonts w:ascii="Times New Roman" w:hAnsi="Times New Roman"/>
          <w:sz w:val="24"/>
          <w:szCs w:val="24"/>
        </w:rPr>
        <w:t xml:space="preserve"> (</w:t>
      </w:r>
      <w:r w:rsidR="00D161CA" w:rsidRPr="00D161CA">
        <w:rPr>
          <w:rFonts w:ascii="Times New Roman" w:hAnsi="Times New Roman"/>
          <w:b/>
          <w:sz w:val="24"/>
          <w:szCs w:val="24"/>
          <w:u w:val="single"/>
        </w:rPr>
        <w:t>Planning</w:t>
      </w:r>
      <w:r w:rsidR="00D161CA">
        <w:rPr>
          <w:rFonts w:ascii="Times New Roman" w:hAnsi="Times New Roman"/>
          <w:sz w:val="24"/>
          <w:szCs w:val="24"/>
        </w:rPr>
        <w:t>)</w:t>
      </w:r>
    </w:p>
    <w:p w14:paraId="0E004E46" w14:textId="06FD43D2"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Effectiveness of EMS</w:t>
      </w:r>
      <w:r w:rsidR="00324FB7">
        <w:rPr>
          <w:rFonts w:ascii="Times New Roman" w:hAnsi="Times New Roman"/>
          <w:sz w:val="24"/>
          <w:szCs w:val="24"/>
        </w:rPr>
        <w:t>/QMS</w:t>
      </w:r>
      <w:r w:rsidRPr="00D2499C">
        <w:rPr>
          <w:rFonts w:ascii="Times New Roman" w:hAnsi="Times New Roman"/>
          <w:sz w:val="24"/>
          <w:szCs w:val="24"/>
        </w:rPr>
        <w:t xml:space="preserve"> objectives</w:t>
      </w:r>
      <w:r w:rsidR="00011D98">
        <w:rPr>
          <w:rFonts w:ascii="Times New Roman" w:hAnsi="Times New Roman"/>
          <w:sz w:val="24"/>
          <w:szCs w:val="24"/>
        </w:rPr>
        <w:t>/Pol</w:t>
      </w:r>
      <w:r w:rsidR="00693166">
        <w:rPr>
          <w:rFonts w:ascii="Times New Roman" w:hAnsi="Times New Roman"/>
          <w:sz w:val="24"/>
          <w:szCs w:val="24"/>
        </w:rPr>
        <w:t>icies (</w:t>
      </w:r>
      <w:r w:rsidR="00693166" w:rsidRPr="00693166">
        <w:rPr>
          <w:rFonts w:ascii="Times New Roman" w:hAnsi="Times New Roman"/>
          <w:b/>
          <w:sz w:val="24"/>
          <w:szCs w:val="24"/>
          <w:u w:val="single"/>
        </w:rPr>
        <w:t>Leadership</w:t>
      </w:r>
      <w:r w:rsidR="00693166">
        <w:rPr>
          <w:rFonts w:ascii="Times New Roman" w:hAnsi="Times New Roman"/>
          <w:sz w:val="24"/>
          <w:szCs w:val="24"/>
        </w:rPr>
        <w:t>)</w:t>
      </w:r>
    </w:p>
    <w:p w14:paraId="3CC796DE" w14:textId="07662393"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N</w:t>
      </w:r>
      <w:r w:rsidR="00693166">
        <w:rPr>
          <w:rFonts w:ascii="Times New Roman" w:hAnsi="Times New Roman"/>
          <w:sz w:val="24"/>
          <w:szCs w:val="24"/>
        </w:rPr>
        <w:t xml:space="preserve">eeds </w:t>
      </w:r>
      <w:r w:rsidRPr="00D2499C">
        <w:rPr>
          <w:rFonts w:ascii="Times New Roman" w:hAnsi="Times New Roman"/>
          <w:sz w:val="24"/>
          <w:szCs w:val="24"/>
        </w:rPr>
        <w:t>&amp;</w:t>
      </w:r>
      <w:r w:rsidR="00693166">
        <w:rPr>
          <w:rFonts w:ascii="Times New Roman" w:hAnsi="Times New Roman"/>
          <w:sz w:val="24"/>
          <w:szCs w:val="24"/>
        </w:rPr>
        <w:t xml:space="preserve"> </w:t>
      </w:r>
      <w:r w:rsidRPr="00D2499C">
        <w:rPr>
          <w:rFonts w:ascii="Times New Roman" w:hAnsi="Times New Roman"/>
          <w:sz w:val="24"/>
          <w:szCs w:val="24"/>
        </w:rPr>
        <w:t>E</w:t>
      </w:r>
      <w:r w:rsidR="00693166">
        <w:rPr>
          <w:rFonts w:ascii="Times New Roman" w:hAnsi="Times New Roman"/>
          <w:sz w:val="24"/>
          <w:szCs w:val="24"/>
        </w:rPr>
        <w:t>xpectations</w:t>
      </w:r>
      <w:r w:rsidRPr="00D2499C">
        <w:rPr>
          <w:rFonts w:ascii="Times New Roman" w:hAnsi="Times New Roman"/>
          <w:sz w:val="24"/>
          <w:szCs w:val="24"/>
        </w:rPr>
        <w:t xml:space="preserve"> of interested Parties</w:t>
      </w:r>
      <w:r w:rsidR="0016632B">
        <w:rPr>
          <w:rFonts w:ascii="Times New Roman" w:hAnsi="Times New Roman"/>
          <w:sz w:val="24"/>
          <w:szCs w:val="24"/>
        </w:rPr>
        <w:t xml:space="preserve"> (</w:t>
      </w:r>
      <w:r w:rsidR="0016632B" w:rsidRPr="00D161CA">
        <w:rPr>
          <w:rFonts w:ascii="Times New Roman" w:hAnsi="Times New Roman"/>
          <w:b/>
          <w:sz w:val="24"/>
          <w:szCs w:val="24"/>
          <w:u w:val="single"/>
        </w:rPr>
        <w:t>Context of the Organization</w:t>
      </w:r>
      <w:r w:rsidR="0016632B" w:rsidRPr="00D2499C">
        <w:rPr>
          <w:rFonts w:ascii="Times New Roman" w:hAnsi="Times New Roman"/>
          <w:sz w:val="24"/>
          <w:szCs w:val="24"/>
        </w:rPr>
        <w:t>)</w:t>
      </w:r>
    </w:p>
    <w:p w14:paraId="4FF38868" w14:textId="3C18AA67"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Significant Environmental Aspects</w:t>
      </w:r>
      <w:r w:rsidR="00FE5D2D">
        <w:rPr>
          <w:rFonts w:ascii="Times New Roman" w:hAnsi="Times New Roman"/>
          <w:sz w:val="24"/>
          <w:szCs w:val="24"/>
        </w:rPr>
        <w:t xml:space="preserve"> (</w:t>
      </w:r>
      <w:r w:rsidR="00FE5D2D" w:rsidRPr="00D161CA">
        <w:rPr>
          <w:rFonts w:ascii="Times New Roman" w:hAnsi="Times New Roman"/>
          <w:b/>
          <w:sz w:val="24"/>
          <w:szCs w:val="24"/>
          <w:u w:val="single"/>
        </w:rPr>
        <w:t>Context of the Organization</w:t>
      </w:r>
      <w:r w:rsidR="00FE5D2D" w:rsidRPr="00D2499C">
        <w:rPr>
          <w:rFonts w:ascii="Times New Roman" w:hAnsi="Times New Roman"/>
          <w:sz w:val="24"/>
          <w:szCs w:val="24"/>
        </w:rPr>
        <w:t>)</w:t>
      </w:r>
    </w:p>
    <w:p w14:paraId="4CC4DBBE" w14:textId="5AA9ECF3"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E'Co's Performance, Trends &amp; Interested Parties</w:t>
      </w:r>
      <w:r w:rsidR="00377836">
        <w:rPr>
          <w:rFonts w:ascii="Times New Roman" w:hAnsi="Times New Roman"/>
          <w:sz w:val="24"/>
          <w:szCs w:val="24"/>
        </w:rPr>
        <w:t xml:space="preserve"> (</w:t>
      </w:r>
      <w:r w:rsidR="00377836" w:rsidRPr="00377836">
        <w:rPr>
          <w:rFonts w:ascii="Times New Roman" w:hAnsi="Times New Roman"/>
          <w:b/>
          <w:sz w:val="24"/>
          <w:szCs w:val="24"/>
        </w:rPr>
        <w:t>Performance Evaluation</w:t>
      </w:r>
      <w:r w:rsidR="00377836">
        <w:rPr>
          <w:rFonts w:ascii="Times New Roman" w:hAnsi="Times New Roman"/>
          <w:sz w:val="24"/>
          <w:szCs w:val="24"/>
        </w:rPr>
        <w:t>)</w:t>
      </w:r>
    </w:p>
    <w:p w14:paraId="372ED952" w14:textId="0852D9C1"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Assessing resources needed for assigned Tasks</w:t>
      </w:r>
      <w:r w:rsidR="00BA244D">
        <w:rPr>
          <w:rFonts w:ascii="Times New Roman" w:hAnsi="Times New Roman"/>
          <w:sz w:val="24"/>
          <w:szCs w:val="24"/>
        </w:rPr>
        <w:t xml:space="preserve"> (</w:t>
      </w:r>
      <w:r w:rsidR="00BA244D" w:rsidRPr="00BA244D">
        <w:rPr>
          <w:rFonts w:ascii="Times New Roman" w:hAnsi="Times New Roman"/>
          <w:b/>
          <w:sz w:val="24"/>
          <w:szCs w:val="24"/>
        </w:rPr>
        <w:t>Support)</w:t>
      </w:r>
    </w:p>
    <w:p w14:paraId="1B53FBB4" w14:textId="5C52BAD7" w:rsidR="0016567B" w:rsidRPr="00D2499C" w:rsidRDefault="0016567B" w:rsidP="0016567B">
      <w:pPr>
        <w:pStyle w:val="ListParagraph"/>
        <w:numPr>
          <w:ilvl w:val="0"/>
          <w:numId w:val="2"/>
        </w:numPr>
        <w:spacing w:after="160" w:line="259" w:lineRule="auto"/>
        <w:rPr>
          <w:rFonts w:ascii="Times New Roman" w:hAnsi="Times New Roman"/>
          <w:sz w:val="24"/>
          <w:szCs w:val="24"/>
        </w:rPr>
      </w:pPr>
      <w:r w:rsidRPr="00D2499C">
        <w:rPr>
          <w:rFonts w:ascii="Times New Roman" w:hAnsi="Times New Roman"/>
          <w:sz w:val="24"/>
          <w:szCs w:val="24"/>
        </w:rPr>
        <w:t>Initiate actions &amp; needed training</w:t>
      </w:r>
      <w:r w:rsidR="00377836">
        <w:rPr>
          <w:rFonts w:ascii="Times New Roman" w:hAnsi="Times New Roman"/>
          <w:sz w:val="24"/>
          <w:szCs w:val="24"/>
        </w:rPr>
        <w:t xml:space="preserve"> (</w:t>
      </w:r>
      <w:r w:rsidR="00377836" w:rsidRPr="00377836">
        <w:rPr>
          <w:rFonts w:ascii="Times New Roman" w:hAnsi="Times New Roman"/>
          <w:b/>
          <w:sz w:val="24"/>
          <w:szCs w:val="24"/>
        </w:rPr>
        <w:t>Improvement</w:t>
      </w:r>
      <w:r w:rsidR="00377836">
        <w:rPr>
          <w:rFonts w:ascii="Times New Roman" w:hAnsi="Times New Roman"/>
          <w:sz w:val="24"/>
          <w:szCs w:val="24"/>
        </w:rPr>
        <w:t>)</w:t>
      </w:r>
    </w:p>
    <w:p w14:paraId="6D69C829" w14:textId="77777777" w:rsidR="0074175A" w:rsidRDefault="0074175A" w:rsidP="0074175A"/>
    <w:tbl>
      <w:tblPr>
        <w:tblpPr w:leftFromText="180" w:rightFromText="180" w:vertAnchor="text" w:horzAnchor="page" w:tblpX="618" w:tblpY="8"/>
        <w:tblW w:w="5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2723"/>
        <w:gridCol w:w="3828"/>
        <w:gridCol w:w="5813"/>
        <w:gridCol w:w="1133"/>
        <w:gridCol w:w="1133"/>
      </w:tblGrid>
      <w:tr w:rsidR="0074175A" w:rsidRPr="0074175A" w14:paraId="52D5797C" w14:textId="234C4962" w:rsidTr="0016567B">
        <w:trPr>
          <w:cantSplit/>
          <w:trHeight w:val="538"/>
          <w:tblHeader/>
        </w:trPr>
        <w:tc>
          <w:tcPr>
            <w:tcW w:w="261" w:type="pct"/>
            <w:tcBorders>
              <w:top w:val="single" w:sz="12" w:space="0" w:color="auto"/>
              <w:left w:val="single" w:sz="12" w:space="0" w:color="auto"/>
              <w:bottom w:val="single" w:sz="12" w:space="0" w:color="auto"/>
              <w:right w:val="single" w:sz="12" w:space="0" w:color="auto"/>
            </w:tcBorders>
            <w:shd w:val="clear" w:color="auto" w:fill="F2F2F2"/>
            <w:vAlign w:val="center"/>
          </w:tcPr>
          <w:p w14:paraId="2383E85F" w14:textId="77777777" w:rsidR="0074175A" w:rsidRPr="0016567B" w:rsidRDefault="0074175A" w:rsidP="00B10C13">
            <w:pPr>
              <w:spacing w:before="60" w:after="240"/>
              <w:jc w:val="center"/>
              <w:rPr>
                <w:rFonts w:ascii="Arial" w:hAnsi="Arial" w:cs="Arial"/>
                <w:b/>
                <w:sz w:val="15"/>
                <w:szCs w:val="15"/>
                <w:highlight w:val="lightGray"/>
              </w:rPr>
            </w:pPr>
            <w:r w:rsidRPr="0016567B">
              <w:rPr>
                <w:rFonts w:ascii="Arial" w:hAnsi="Arial" w:cs="Arial"/>
                <w:b/>
                <w:bCs/>
                <w:sz w:val="15"/>
                <w:szCs w:val="15"/>
              </w:rPr>
              <w:t>No.</w:t>
            </w:r>
          </w:p>
        </w:tc>
        <w:tc>
          <w:tcPr>
            <w:tcW w:w="882" w:type="pct"/>
            <w:tcBorders>
              <w:top w:val="single" w:sz="12" w:space="0" w:color="auto"/>
              <w:left w:val="single" w:sz="12" w:space="0" w:color="auto"/>
              <w:bottom w:val="single" w:sz="12" w:space="0" w:color="auto"/>
              <w:right w:val="single" w:sz="12" w:space="0" w:color="auto"/>
            </w:tcBorders>
            <w:shd w:val="clear" w:color="auto" w:fill="F2F2F2"/>
            <w:vAlign w:val="center"/>
          </w:tcPr>
          <w:p w14:paraId="167648D9" w14:textId="77777777" w:rsidR="0074175A" w:rsidRPr="0016567B" w:rsidRDefault="0074175A" w:rsidP="00B10C13">
            <w:pPr>
              <w:spacing w:before="60" w:after="240"/>
              <w:jc w:val="center"/>
              <w:rPr>
                <w:rFonts w:ascii="Arial" w:hAnsi="Arial" w:cs="Arial"/>
                <w:b/>
                <w:sz w:val="15"/>
                <w:szCs w:val="15"/>
                <w:highlight w:val="lightGray"/>
              </w:rPr>
            </w:pPr>
            <w:r w:rsidRPr="0016567B">
              <w:rPr>
                <w:rFonts w:ascii="Arial" w:hAnsi="Arial" w:cs="Arial"/>
                <w:b/>
                <w:bCs/>
                <w:sz w:val="15"/>
                <w:szCs w:val="15"/>
              </w:rPr>
              <w:t>Agenda Item</w:t>
            </w:r>
          </w:p>
        </w:tc>
        <w:tc>
          <w:tcPr>
            <w:tcW w:w="1240" w:type="pct"/>
            <w:tcBorders>
              <w:top w:val="single" w:sz="12" w:space="0" w:color="auto"/>
              <w:left w:val="single" w:sz="12" w:space="0" w:color="auto"/>
              <w:bottom w:val="single" w:sz="12" w:space="0" w:color="auto"/>
              <w:right w:val="single" w:sz="12" w:space="0" w:color="auto"/>
            </w:tcBorders>
            <w:shd w:val="clear" w:color="auto" w:fill="F2F2F2"/>
          </w:tcPr>
          <w:p w14:paraId="3441DD84" w14:textId="6D78D335" w:rsidR="0074175A" w:rsidRPr="0016567B" w:rsidRDefault="00B10C13" w:rsidP="00B10C13">
            <w:pPr>
              <w:spacing w:before="60" w:after="240"/>
              <w:jc w:val="center"/>
              <w:rPr>
                <w:rFonts w:ascii="Arial" w:hAnsi="Arial" w:cs="Arial"/>
                <w:b/>
                <w:bCs/>
                <w:sz w:val="15"/>
                <w:szCs w:val="15"/>
              </w:rPr>
            </w:pPr>
            <w:r>
              <w:rPr>
                <w:rFonts w:ascii="Arial" w:hAnsi="Arial" w:cs="Arial"/>
                <w:b/>
                <w:bCs/>
                <w:sz w:val="15"/>
                <w:szCs w:val="15"/>
              </w:rPr>
              <w:t>To Be Discussed</w:t>
            </w:r>
          </w:p>
        </w:tc>
        <w:tc>
          <w:tcPr>
            <w:tcW w:w="1883" w:type="pct"/>
            <w:tcBorders>
              <w:top w:val="single" w:sz="12" w:space="0" w:color="auto"/>
              <w:left w:val="single" w:sz="12" w:space="0" w:color="auto"/>
              <w:bottom w:val="single" w:sz="12" w:space="0" w:color="auto"/>
              <w:right w:val="single" w:sz="12" w:space="0" w:color="auto"/>
            </w:tcBorders>
            <w:shd w:val="clear" w:color="auto" w:fill="F2F2F2"/>
          </w:tcPr>
          <w:p w14:paraId="1A5CDDDF" w14:textId="56F90B24" w:rsidR="0074175A" w:rsidRPr="0016567B" w:rsidRDefault="0074175A" w:rsidP="00B10C13">
            <w:pPr>
              <w:spacing w:before="60" w:after="240"/>
              <w:jc w:val="center"/>
              <w:rPr>
                <w:rFonts w:ascii="Arial" w:hAnsi="Arial" w:cs="Arial"/>
                <w:b/>
                <w:bCs/>
                <w:sz w:val="15"/>
                <w:szCs w:val="15"/>
              </w:rPr>
            </w:pPr>
            <w:r w:rsidRPr="0016567B">
              <w:rPr>
                <w:rFonts w:ascii="Arial" w:hAnsi="Arial" w:cs="Arial"/>
                <w:b/>
                <w:bCs/>
                <w:sz w:val="15"/>
                <w:szCs w:val="15"/>
              </w:rPr>
              <w:t xml:space="preserve">Actions </w:t>
            </w:r>
            <w:proofErr w:type="gramStart"/>
            <w:r w:rsidRPr="0016567B">
              <w:rPr>
                <w:rFonts w:ascii="Arial" w:hAnsi="Arial" w:cs="Arial"/>
                <w:b/>
                <w:bCs/>
                <w:sz w:val="15"/>
                <w:szCs w:val="15"/>
              </w:rPr>
              <w:t>To</w:t>
            </w:r>
            <w:proofErr w:type="gramEnd"/>
            <w:r w:rsidRPr="0016567B">
              <w:rPr>
                <w:rFonts w:ascii="Arial" w:hAnsi="Arial" w:cs="Arial"/>
                <w:b/>
                <w:bCs/>
                <w:sz w:val="15"/>
                <w:szCs w:val="15"/>
              </w:rPr>
              <w:t xml:space="preserve"> Be Taken</w:t>
            </w:r>
          </w:p>
        </w:tc>
        <w:tc>
          <w:tcPr>
            <w:tcW w:w="367" w:type="pct"/>
            <w:tcBorders>
              <w:top w:val="single" w:sz="12" w:space="0" w:color="auto"/>
              <w:left w:val="single" w:sz="12" w:space="0" w:color="auto"/>
              <w:bottom w:val="single" w:sz="12" w:space="0" w:color="auto"/>
              <w:right w:val="single" w:sz="12" w:space="0" w:color="auto"/>
            </w:tcBorders>
            <w:shd w:val="clear" w:color="auto" w:fill="F2F2F2"/>
          </w:tcPr>
          <w:p w14:paraId="3A9854FE" w14:textId="6374138E" w:rsidR="0074175A" w:rsidRPr="0016567B" w:rsidRDefault="0074175A" w:rsidP="00B10C13">
            <w:pPr>
              <w:spacing w:before="60" w:after="240"/>
              <w:jc w:val="center"/>
              <w:rPr>
                <w:rFonts w:ascii="Arial" w:hAnsi="Arial" w:cs="Arial"/>
                <w:b/>
                <w:bCs/>
                <w:sz w:val="15"/>
                <w:szCs w:val="15"/>
              </w:rPr>
            </w:pPr>
            <w:r w:rsidRPr="0016567B">
              <w:rPr>
                <w:rFonts w:ascii="Arial" w:hAnsi="Arial" w:cs="Arial"/>
                <w:b/>
                <w:bCs/>
                <w:sz w:val="15"/>
                <w:szCs w:val="15"/>
              </w:rPr>
              <w:t>Assigned To</w:t>
            </w:r>
          </w:p>
        </w:tc>
        <w:tc>
          <w:tcPr>
            <w:tcW w:w="367" w:type="pct"/>
            <w:tcBorders>
              <w:top w:val="single" w:sz="12" w:space="0" w:color="auto"/>
              <w:left w:val="single" w:sz="12" w:space="0" w:color="auto"/>
              <w:bottom w:val="single" w:sz="12" w:space="0" w:color="auto"/>
              <w:right w:val="single" w:sz="12" w:space="0" w:color="auto"/>
            </w:tcBorders>
            <w:shd w:val="clear" w:color="auto" w:fill="F2F2F2"/>
          </w:tcPr>
          <w:p w14:paraId="40A7FAA9" w14:textId="1985E4E8" w:rsidR="0074175A" w:rsidRPr="0016567B" w:rsidRDefault="0074175A" w:rsidP="00B10C13">
            <w:pPr>
              <w:spacing w:before="60" w:after="240"/>
              <w:jc w:val="center"/>
              <w:rPr>
                <w:rFonts w:ascii="Arial" w:hAnsi="Arial" w:cs="Arial"/>
                <w:b/>
                <w:bCs/>
                <w:sz w:val="15"/>
                <w:szCs w:val="15"/>
              </w:rPr>
            </w:pPr>
            <w:r w:rsidRPr="0016567B">
              <w:rPr>
                <w:rFonts w:ascii="Arial" w:hAnsi="Arial" w:cs="Arial"/>
                <w:b/>
                <w:bCs/>
                <w:sz w:val="15"/>
                <w:szCs w:val="15"/>
              </w:rPr>
              <w:t xml:space="preserve">Date </w:t>
            </w:r>
            <w:proofErr w:type="gramStart"/>
            <w:r w:rsidRPr="0016567B">
              <w:rPr>
                <w:rFonts w:ascii="Arial" w:hAnsi="Arial" w:cs="Arial"/>
                <w:b/>
                <w:bCs/>
                <w:sz w:val="15"/>
                <w:szCs w:val="15"/>
              </w:rPr>
              <w:t>To</w:t>
            </w:r>
            <w:proofErr w:type="gramEnd"/>
            <w:r w:rsidRPr="0016567B">
              <w:rPr>
                <w:rFonts w:ascii="Arial" w:hAnsi="Arial" w:cs="Arial"/>
                <w:b/>
                <w:bCs/>
                <w:sz w:val="15"/>
                <w:szCs w:val="15"/>
              </w:rPr>
              <w:t xml:space="preserve"> Be Completed</w:t>
            </w:r>
          </w:p>
        </w:tc>
      </w:tr>
      <w:tr w:rsidR="0074175A" w:rsidRPr="0074175A" w14:paraId="10DC1947" w14:textId="0747F8DE"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62A25CEA"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1</w:t>
            </w:r>
          </w:p>
        </w:tc>
        <w:tc>
          <w:tcPr>
            <w:tcW w:w="882" w:type="pct"/>
            <w:tcBorders>
              <w:top w:val="single" w:sz="12" w:space="0" w:color="auto"/>
              <w:left w:val="single" w:sz="12" w:space="0" w:color="auto"/>
              <w:bottom w:val="single" w:sz="12" w:space="0" w:color="auto"/>
              <w:right w:val="single" w:sz="12" w:space="0" w:color="auto"/>
            </w:tcBorders>
          </w:tcPr>
          <w:p w14:paraId="09D3792B" w14:textId="3ADB701B" w:rsidR="0016567B" w:rsidRPr="00D161CA" w:rsidRDefault="00515843" w:rsidP="00D161CA">
            <w:pPr>
              <w:spacing w:after="160" w:line="259" w:lineRule="auto"/>
            </w:pPr>
            <w:r w:rsidRPr="00D161CA">
              <w:t>Minutes/actions of previous meetings</w:t>
            </w:r>
          </w:p>
        </w:tc>
        <w:tc>
          <w:tcPr>
            <w:tcW w:w="1240" w:type="pct"/>
            <w:tcBorders>
              <w:top w:val="single" w:sz="12" w:space="0" w:color="auto"/>
              <w:left w:val="single" w:sz="12" w:space="0" w:color="auto"/>
              <w:bottom w:val="single" w:sz="12" w:space="0" w:color="auto"/>
              <w:right w:val="single" w:sz="12" w:space="0" w:color="auto"/>
            </w:tcBorders>
          </w:tcPr>
          <w:p w14:paraId="58628ECE" w14:textId="3D23E188" w:rsidR="0062754A" w:rsidRPr="0062754A" w:rsidRDefault="0062754A" w:rsidP="00B10C13">
            <w:pPr>
              <w:pStyle w:val="ListParagraph"/>
              <w:numPr>
                <w:ilvl w:val="0"/>
                <w:numId w:val="4"/>
              </w:numPr>
              <w:spacing w:before="60" w:after="60"/>
              <w:rPr>
                <w:rFonts w:ascii="Arial" w:hAnsi="Arial" w:cs="Arial"/>
                <w:sz w:val="16"/>
                <w:szCs w:val="16"/>
              </w:rPr>
            </w:pPr>
            <w:r w:rsidRPr="0062754A">
              <w:rPr>
                <w:rFonts w:ascii="Arial" w:hAnsi="Arial" w:cs="Arial"/>
                <w:sz w:val="16"/>
                <w:szCs w:val="16"/>
              </w:rPr>
              <w:t xml:space="preserve">Read Minutes from Previous Meeting </w:t>
            </w:r>
          </w:p>
          <w:p w14:paraId="5949B9BA" w14:textId="40956D2F" w:rsidR="0074175A" w:rsidRPr="0062754A" w:rsidRDefault="000273BB" w:rsidP="00B10C13">
            <w:pPr>
              <w:pStyle w:val="ListParagraph"/>
              <w:numPr>
                <w:ilvl w:val="0"/>
                <w:numId w:val="4"/>
              </w:numPr>
              <w:spacing w:before="60" w:after="60"/>
              <w:rPr>
                <w:rFonts w:ascii="Arial" w:hAnsi="Arial" w:cs="Arial"/>
                <w:sz w:val="16"/>
                <w:szCs w:val="16"/>
              </w:rPr>
            </w:pPr>
            <w:r w:rsidRPr="0062754A">
              <w:rPr>
                <w:rFonts w:ascii="Arial" w:hAnsi="Arial" w:cs="Arial"/>
                <w:sz w:val="16"/>
                <w:szCs w:val="16"/>
              </w:rPr>
              <w:t xml:space="preserve">List Outstanding Status Actions </w:t>
            </w:r>
            <w:r w:rsidR="0062754A" w:rsidRPr="0062754A">
              <w:rPr>
                <w:rFonts w:ascii="Arial" w:hAnsi="Arial" w:cs="Arial"/>
                <w:sz w:val="16"/>
                <w:szCs w:val="16"/>
              </w:rPr>
              <w:t>from</w:t>
            </w:r>
            <w:r w:rsidRPr="0062754A">
              <w:rPr>
                <w:rFonts w:ascii="Arial" w:hAnsi="Arial" w:cs="Arial"/>
                <w:sz w:val="16"/>
                <w:szCs w:val="16"/>
              </w:rPr>
              <w:t xml:space="preserve"> Previous Meeting</w:t>
            </w:r>
          </w:p>
        </w:tc>
        <w:tc>
          <w:tcPr>
            <w:tcW w:w="1883" w:type="pct"/>
            <w:tcBorders>
              <w:top w:val="single" w:sz="12" w:space="0" w:color="auto"/>
              <w:left w:val="single" w:sz="12" w:space="0" w:color="auto"/>
              <w:bottom w:val="single" w:sz="12" w:space="0" w:color="auto"/>
              <w:right w:val="single" w:sz="12" w:space="0" w:color="auto"/>
            </w:tcBorders>
          </w:tcPr>
          <w:p w14:paraId="4261FB72" w14:textId="77777777" w:rsidR="0074175A" w:rsidRDefault="0074175A" w:rsidP="0074175A">
            <w:pPr>
              <w:spacing w:before="60" w:after="60"/>
              <w:jc w:val="center"/>
              <w:rPr>
                <w:rFonts w:ascii="Arial" w:hAnsi="Arial" w:cs="Arial"/>
                <w:sz w:val="16"/>
                <w:szCs w:val="16"/>
              </w:rPr>
            </w:pPr>
          </w:p>
          <w:p w14:paraId="79278F6A" w14:textId="12EFC78E" w:rsidR="00BA5137" w:rsidRPr="0074175A" w:rsidRDefault="00BA5137" w:rsidP="00BA5137">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2B2A0B67" w14:textId="77777777" w:rsidR="0074175A" w:rsidRPr="0074175A" w:rsidRDefault="0074175A" w:rsidP="0074175A">
            <w:pPr>
              <w:spacing w:before="60" w:after="60"/>
              <w:jc w:val="center"/>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6F231D75" w14:textId="77777777" w:rsidR="0074175A" w:rsidRPr="0074175A" w:rsidRDefault="0074175A" w:rsidP="0074175A">
            <w:pPr>
              <w:spacing w:before="60" w:after="60"/>
              <w:jc w:val="center"/>
              <w:rPr>
                <w:rFonts w:ascii="Arial" w:hAnsi="Arial" w:cs="Arial"/>
                <w:sz w:val="16"/>
                <w:szCs w:val="16"/>
              </w:rPr>
            </w:pPr>
          </w:p>
        </w:tc>
      </w:tr>
      <w:tr w:rsidR="0074175A" w:rsidRPr="0074175A" w14:paraId="2930D3DC" w14:textId="312E1647"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66C2642D"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2</w:t>
            </w:r>
          </w:p>
        </w:tc>
        <w:tc>
          <w:tcPr>
            <w:tcW w:w="882" w:type="pct"/>
            <w:tcBorders>
              <w:top w:val="single" w:sz="12" w:space="0" w:color="auto"/>
              <w:left w:val="single" w:sz="12" w:space="0" w:color="auto"/>
              <w:bottom w:val="single" w:sz="12" w:space="0" w:color="auto"/>
              <w:right w:val="single" w:sz="12" w:space="0" w:color="auto"/>
            </w:tcBorders>
          </w:tcPr>
          <w:p w14:paraId="4A89F2B5" w14:textId="7295AA3B" w:rsidR="0074175A" w:rsidRPr="00D161CA" w:rsidRDefault="00EB426C" w:rsidP="00D161CA">
            <w:pPr>
              <w:spacing w:before="60" w:after="60"/>
              <w:rPr>
                <w:rFonts w:ascii="Arial" w:hAnsi="Arial" w:cs="Arial"/>
              </w:rPr>
            </w:pPr>
            <w:r w:rsidRPr="00D161CA">
              <w:t>Internal/ External issues report</w:t>
            </w:r>
          </w:p>
        </w:tc>
        <w:tc>
          <w:tcPr>
            <w:tcW w:w="1240" w:type="pct"/>
            <w:tcBorders>
              <w:top w:val="single" w:sz="12" w:space="0" w:color="auto"/>
              <w:left w:val="single" w:sz="12" w:space="0" w:color="auto"/>
              <w:bottom w:val="single" w:sz="12" w:space="0" w:color="auto"/>
              <w:right w:val="single" w:sz="12" w:space="0" w:color="auto"/>
            </w:tcBorders>
          </w:tcPr>
          <w:p w14:paraId="1556327D" w14:textId="4FAEF2DF" w:rsidR="0074175A" w:rsidRPr="0074175A" w:rsidRDefault="00B10C13" w:rsidP="00B10C13">
            <w:pPr>
              <w:spacing w:before="60" w:after="60"/>
              <w:rPr>
                <w:rFonts w:ascii="Arial" w:hAnsi="Arial" w:cs="Arial"/>
                <w:sz w:val="16"/>
                <w:szCs w:val="16"/>
              </w:rPr>
            </w:pPr>
            <w:r>
              <w:rPr>
                <w:rFonts w:ascii="Arial" w:hAnsi="Arial" w:cs="Arial"/>
                <w:sz w:val="16"/>
                <w:szCs w:val="16"/>
              </w:rPr>
              <w:t>Discuss changes that are relevant to QMS</w:t>
            </w:r>
          </w:p>
        </w:tc>
        <w:tc>
          <w:tcPr>
            <w:tcW w:w="1883" w:type="pct"/>
            <w:tcBorders>
              <w:top w:val="single" w:sz="12" w:space="0" w:color="auto"/>
              <w:left w:val="single" w:sz="12" w:space="0" w:color="auto"/>
              <w:bottom w:val="single" w:sz="12" w:space="0" w:color="auto"/>
              <w:right w:val="single" w:sz="12" w:space="0" w:color="auto"/>
            </w:tcBorders>
          </w:tcPr>
          <w:p w14:paraId="42A3C693" w14:textId="77777777" w:rsidR="0074175A" w:rsidRPr="0074175A" w:rsidRDefault="0074175A" w:rsidP="0074175A">
            <w:pPr>
              <w:spacing w:before="60" w:after="60"/>
              <w:jc w:val="center"/>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499171F2" w14:textId="77777777" w:rsidR="0074175A" w:rsidRPr="0074175A" w:rsidRDefault="0074175A" w:rsidP="0074175A">
            <w:pPr>
              <w:spacing w:before="60" w:after="60"/>
              <w:jc w:val="center"/>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50197689" w14:textId="77777777" w:rsidR="0074175A" w:rsidRPr="0074175A" w:rsidRDefault="0074175A" w:rsidP="0074175A">
            <w:pPr>
              <w:spacing w:before="60" w:after="60"/>
              <w:jc w:val="center"/>
              <w:rPr>
                <w:rFonts w:ascii="Arial" w:hAnsi="Arial" w:cs="Arial"/>
                <w:sz w:val="16"/>
                <w:szCs w:val="16"/>
              </w:rPr>
            </w:pPr>
          </w:p>
        </w:tc>
      </w:tr>
      <w:tr w:rsidR="0074175A" w:rsidRPr="0074175A" w14:paraId="579EA2FD" w14:textId="7BE55050"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513C6B0C"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3</w:t>
            </w:r>
          </w:p>
        </w:tc>
        <w:tc>
          <w:tcPr>
            <w:tcW w:w="882" w:type="pct"/>
            <w:tcBorders>
              <w:top w:val="single" w:sz="12" w:space="0" w:color="auto"/>
              <w:left w:val="single" w:sz="12" w:space="0" w:color="auto"/>
              <w:bottom w:val="single" w:sz="12" w:space="0" w:color="auto"/>
              <w:right w:val="single" w:sz="12" w:space="0" w:color="auto"/>
            </w:tcBorders>
          </w:tcPr>
          <w:p w14:paraId="15E39A2E" w14:textId="21F58715" w:rsidR="0074175A" w:rsidRPr="00D161CA" w:rsidRDefault="00EB426C" w:rsidP="00D161CA">
            <w:pPr>
              <w:spacing w:before="60" w:after="60"/>
              <w:rPr>
                <w:rFonts w:ascii="Arial" w:hAnsi="Arial" w:cs="Arial"/>
              </w:rPr>
            </w:pPr>
            <w:r w:rsidRPr="00D161CA">
              <w:t>Review Consolidated Reports</w:t>
            </w:r>
          </w:p>
        </w:tc>
        <w:tc>
          <w:tcPr>
            <w:tcW w:w="1240" w:type="pct"/>
            <w:tcBorders>
              <w:top w:val="single" w:sz="12" w:space="0" w:color="auto"/>
              <w:left w:val="single" w:sz="12" w:space="0" w:color="auto"/>
              <w:bottom w:val="single" w:sz="12" w:space="0" w:color="auto"/>
              <w:right w:val="single" w:sz="12" w:space="0" w:color="auto"/>
            </w:tcBorders>
          </w:tcPr>
          <w:p w14:paraId="6ABACDC3" w14:textId="02E847A6" w:rsidR="0074175A" w:rsidRDefault="00B10C13" w:rsidP="00B10C13">
            <w:pPr>
              <w:pStyle w:val="ListParagraph"/>
              <w:numPr>
                <w:ilvl w:val="0"/>
                <w:numId w:val="11"/>
              </w:numPr>
              <w:spacing w:before="60" w:after="60"/>
              <w:rPr>
                <w:rFonts w:ascii="Arial" w:hAnsi="Arial" w:cs="Arial"/>
                <w:sz w:val="16"/>
                <w:szCs w:val="16"/>
              </w:rPr>
            </w:pPr>
            <w:r>
              <w:rPr>
                <w:rFonts w:ascii="Arial" w:hAnsi="Arial" w:cs="Arial"/>
                <w:sz w:val="16"/>
                <w:szCs w:val="16"/>
              </w:rPr>
              <w:t>Customer Satisfaction</w:t>
            </w:r>
            <w:r w:rsidR="00424EF2">
              <w:rPr>
                <w:rFonts w:ascii="Arial" w:hAnsi="Arial" w:cs="Arial"/>
                <w:sz w:val="16"/>
                <w:szCs w:val="16"/>
              </w:rPr>
              <w:t>/Complaints</w:t>
            </w:r>
            <w:r>
              <w:rPr>
                <w:rFonts w:ascii="Arial" w:hAnsi="Arial" w:cs="Arial"/>
                <w:sz w:val="16"/>
                <w:szCs w:val="16"/>
              </w:rPr>
              <w:t xml:space="preserve"> Report</w:t>
            </w:r>
          </w:p>
          <w:p w14:paraId="3D49E215" w14:textId="77777777" w:rsidR="00B10C13" w:rsidRDefault="00B10C13" w:rsidP="00B10C13">
            <w:pPr>
              <w:pStyle w:val="ListParagraph"/>
              <w:numPr>
                <w:ilvl w:val="0"/>
                <w:numId w:val="11"/>
              </w:numPr>
              <w:spacing w:before="60" w:after="60"/>
              <w:rPr>
                <w:rFonts w:ascii="Arial" w:hAnsi="Arial" w:cs="Arial"/>
                <w:sz w:val="16"/>
                <w:szCs w:val="16"/>
              </w:rPr>
            </w:pPr>
            <w:r>
              <w:rPr>
                <w:rFonts w:ascii="Arial" w:hAnsi="Arial" w:cs="Arial"/>
                <w:sz w:val="16"/>
                <w:szCs w:val="16"/>
              </w:rPr>
              <w:t>Quality Objectives Report</w:t>
            </w:r>
          </w:p>
          <w:p w14:paraId="6F6D6353" w14:textId="109F9DBB" w:rsidR="00B10C13" w:rsidRDefault="002539C4" w:rsidP="00B10C13">
            <w:pPr>
              <w:pStyle w:val="ListParagraph"/>
              <w:numPr>
                <w:ilvl w:val="0"/>
                <w:numId w:val="11"/>
              </w:numPr>
              <w:spacing w:before="60" w:after="60"/>
              <w:rPr>
                <w:rFonts w:ascii="Arial" w:hAnsi="Arial" w:cs="Arial"/>
                <w:sz w:val="16"/>
                <w:szCs w:val="16"/>
              </w:rPr>
            </w:pPr>
            <w:r>
              <w:rPr>
                <w:rFonts w:ascii="Arial" w:hAnsi="Arial" w:cs="Arial"/>
                <w:sz w:val="16"/>
                <w:szCs w:val="16"/>
              </w:rPr>
              <w:t>Performance</w:t>
            </w:r>
            <w:r w:rsidR="00B10C13">
              <w:rPr>
                <w:rFonts w:ascii="Arial" w:hAnsi="Arial" w:cs="Arial"/>
                <w:sz w:val="16"/>
                <w:szCs w:val="16"/>
              </w:rPr>
              <w:t xml:space="preserve"> &amp; Conformity </w:t>
            </w:r>
            <w:r>
              <w:rPr>
                <w:rFonts w:ascii="Arial" w:hAnsi="Arial" w:cs="Arial"/>
                <w:sz w:val="16"/>
                <w:szCs w:val="16"/>
              </w:rPr>
              <w:t>of</w:t>
            </w:r>
            <w:r w:rsidR="00B10C13">
              <w:rPr>
                <w:rFonts w:ascii="Arial" w:hAnsi="Arial" w:cs="Arial"/>
                <w:sz w:val="16"/>
                <w:szCs w:val="16"/>
              </w:rPr>
              <w:t xml:space="preserve"> Products and Services Report</w:t>
            </w:r>
          </w:p>
          <w:p w14:paraId="68DFB49D" w14:textId="37A5C375" w:rsidR="00B10C13" w:rsidRDefault="002539C4" w:rsidP="00B10C13">
            <w:pPr>
              <w:pStyle w:val="ListParagraph"/>
              <w:numPr>
                <w:ilvl w:val="0"/>
                <w:numId w:val="11"/>
              </w:numPr>
              <w:spacing w:before="60" w:after="60"/>
              <w:rPr>
                <w:rFonts w:ascii="Arial" w:hAnsi="Arial" w:cs="Arial"/>
                <w:sz w:val="16"/>
                <w:szCs w:val="16"/>
              </w:rPr>
            </w:pPr>
            <w:r>
              <w:rPr>
                <w:rFonts w:ascii="Arial" w:hAnsi="Arial" w:cs="Arial"/>
                <w:sz w:val="16"/>
                <w:szCs w:val="16"/>
              </w:rPr>
              <w:t>Nonconformities &amp; Corrective Actions Report</w:t>
            </w:r>
          </w:p>
          <w:p w14:paraId="5BF2881B" w14:textId="4923306F" w:rsidR="002539C4" w:rsidRDefault="002539C4" w:rsidP="00B10C13">
            <w:pPr>
              <w:pStyle w:val="ListParagraph"/>
              <w:numPr>
                <w:ilvl w:val="0"/>
                <w:numId w:val="11"/>
              </w:numPr>
              <w:spacing w:before="60" w:after="60"/>
              <w:rPr>
                <w:rFonts w:ascii="Arial" w:hAnsi="Arial" w:cs="Arial"/>
                <w:sz w:val="16"/>
                <w:szCs w:val="16"/>
              </w:rPr>
            </w:pPr>
            <w:r>
              <w:rPr>
                <w:rFonts w:ascii="Arial" w:hAnsi="Arial" w:cs="Arial"/>
                <w:sz w:val="16"/>
                <w:szCs w:val="16"/>
              </w:rPr>
              <w:lastRenderedPageBreak/>
              <w:t>Results of the Monitoring &amp; Measurements Report</w:t>
            </w:r>
          </w:p>
          <w:p w14:paraId="5158E42F" w14:textId="77777777" w:rsidR="002539C4" w:rsidRDefault="002539C4" w:rsidP="00B10C13">
            <w:pPr>
              <w:pStyle w:val="ListParagraph"/>
              <w:numPr>
                <w:ilvl w:val="0"/>
                <w:numId w:val="11"/>
              </w:numPr>
              <w:spacing w:before="60" w:after="60"/>
              <w:rPr>
                <w:rFonts w:ascii="Arial" w:hAnsi="Arial" w:cs="Arial"/>
                <w:sz w:val="16"/>
                <w:szCs w:val="16"/>
              </w:rPr>
            </w:pPr>
            <w:r>
              <w:rPr>
                <w:rFonts w:ascii="Arial" w:hAnsi="Arial" w:cs="Arial"/>
                <w:sz w:val="16"/>
                <w:szCs w:val="16"/>
              </w:rPr>
              <w:t>Internal Audit Report Back</w:t>
            </w:r>
          </w:p>
          <w:p w14:paraId="54EEE6D2" w14:textId="01FF273B" w:rsidR="002539C4" w:rsidRPr="00B10C13" w:rsidRDefault="002539C4" w:rsidP="00B10C13">
            <w:pPr>
              <w:pStyle w:val="ListParagraph"/>
              <w:numPr>
                <w:ilvl w:val="0"/>
                <w:numId w:val="11"/>
              </w:numPr>
              <w:spacing w:before="60" w:after="60"/>
              <w:rPr>
                <w:rFonts w:ascii="Arial" w:hAnsi="Arial" w:cs="Arial"/>
                <w:sz w:val="16"/>
                <w:szCs w:val="16"/>
              </w:rPr>
            </w:pPr>
            <w:r>
              <w:rPr>
                <w:rFonts w:ascii="Arial" w:hAnsi="Arial" w:cs="Arial"/>
                <w:sz w:val="16"/>
                <w:szCs w:val="16"/>
              </w:rPr>
              <w:t>External Providers Report</w:t>
            </w:r>
          </w:p>
        </w:tc>
        <w:tc>
          <w:tcPr>
            <w:tcW w:w="1883" w:type="pct"/>
            <w:tcBorders>
              <w:top w:val="single" w:sz="12" w:space="0" w:color="auto"/>
              <w:left w:val="single" w:sz="12" w:space="0" w:color="auto"/>
              <w:bottom w:val="single" w:sz="12" w:space="0" w:color="auto"/>
              <w:right w:val="single" w:sz="12" w:space="0" w:color="auto"/>
            </w:tcBorders>
          </w:tcPr>
          <w:p w14:paraId="1762AC6D"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370F655B"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27471882" w14:textId="77777777" w:rsidR="0074175A" w:rsidRPr="0074175A" w:rsidRDefault="0074175A" w:rsidP="0074175A">
            <w:pPr>
              <w:spacing w:before="60" w:after="60"/>
              <w:rPr>
                <w:rFonts w:ascii="Arial" w:hAnsi="Arial" w:cs="Arial"/>
                <w:sz w:val="16"/>
                <w:szCs w:val="16"/>
              </w:rPr>
            </w:pPr>
          </w:p>
        </w:tc>
      </w:tr>
      <w:tr w:rsidR="0074175A" w:rsidRPr="0074175A" w14:paraId="517721A7" w14:textId="6D83E80C"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7BDF9A4D"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4</w:t>
            </w:r>
          </w:p>
        </w:tc>
        <w:tc>
          <w:tcPr>
            <w:tcW w:w="882" w:type="pct"/>
            <w:tcBorders>
              <w:top w:val="single" w:sz="12" w:space="0" w:color="auto"/>
              <w:left w:val="single" w:sz="12" w:space="0" w:color="auto"/>
              <w:bottom w:val="single" w:sz="12" w:space="0" w:color="auto"/>
              <w:right w:val="single" w:sz="12" w:space="0" w:color="auto"/>
            </w:tcBorders>
          </w:tcPr>
          <w:p w14:paraId="4C2F665F" w14:textId="5D4745E4" w:rsidR="0074175A" w:rsidRPr="00D161CA" w:rsidRDefault="00EB426C" w:rsidP="00D161CA">
            <w:pPr>
              <w:spacing w:before="60" w:after="60"/>
              <w:rPr>
                <w:rFonts w:ascii="Arial" w:hAnsi="Arial" w:cs="Arial"/>
              </w:rPr>
            </w:pPr>
            <w:r w:rsidRPr="00D161CA">
              <w:t>Effectiveness of QMS/EMS -R&amp;O</w:t>
            </w:r>
          </w:p>
        </w:tc>
        <w:tc>
          <w:tcPr>
            <w:tcW w:w="1240" w:type="pct"/>
            <w:tcBorders>
              <w:top w:val="single" w:sz="12" w:space="0" w:color="auto"/>
              <w:left w:val="single" w:sz="12" w:space="0" w:color="auto"/>
              <w:bottom w:val="single" w:sz="12" w:space="0" w:color="auto"/>
              <w:right w:val="single" w:sz="12" w:space="0" w:color="auto"/>
            </w:tcBorders>
          </w:tcPr>
          <w:p w14:paraId="39A0CDAD" w14:textId="6ADD081A" w:rsidR="0074175A" w:rsidRPr="0074175A" w:rsidRDefault="00961811" w:rsidP="0074175A">
            <w:pPr>
              <w:spacing w:before="60" w:after="60"/>
              <w:rPr>
                <w:rFonts w:ascii="Arial" w:hAnsi="Arial" w:cs="Arial"/>
                <w:sz w:val="16"/>
                <w:szCs w:val="16"/>
              </w:rPr>
            </w:pPr>
            <w:r>
              <w:rPr>
                <w:rFonts w:ascii="Arial" w:hAnsi="Arial" w:cs="Arial"/>
                <w:sz w:val="16"/>
                <w:szCs w:val="16"/>
              </w:rPr>
              <w:t>Effectiveness of actions taken to address risks and opportunities</w:t>
            </w:r>
            <w:r w:rsidR="00424EF2">
              <w:rPr>
                <w:rFonts w:ascii="Arial" w:hAnsi="Arial" w:cs="Arial"/>
                <w:sz w:val="16"/>
                <w:szCs w:val="16"/>
              </w:rPr>
              <w:t xml:space="preserve"> and any potential R&amp;O</w:t>
            </w:r>
          </w:p>
        </w:tc>
        <w:tc>
          <w:tcPr>
            <w:tcW w:w="1883" w:type="pct"/>
            <w:tcBorders>
              <w:top w:val="single" w:sz="12" w:space="0" w:color="auto"/>
              <w:left w:val="single" w:sz="12" w:space="0" w:color="auto"/>
              <w:bottom w:val="single" w:sz="12" w:space="0" w:color="auto"/>
              <w:right w:val="single" w:sz="12" w:space="0" w:color="auto"/>
            </w:tcBorders>
          </w:tcPr>
          <w:p w14:paraId="4EEDE9FC"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55AFA44B"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786A16BB" w14:textId="77777777" w:rsidR="0074175A" w:rsidRPr="0074175A" w:rsidRDefault="0074175A" w:rsidP="0074175A">
            <w:pPr>
              <w:spacing w:before="60" w:after="60"/>
              <w:rPr>
                <w:rFonts w:ascii="Arial" w:hAnsi="Arial" w:cs="Arial"/>
                <w:sz w:val="16"/>
                <w:szCs w:val="16"/>
              </w:rPr>
            </w:pPr>
          </w:p>
        </w:tc>
      </w:tr>
      <w:tr w:rsidR="0074175A" w:rsidRPr="0074175A" w14:paraId="3959FA0F" w14:textId="18F7063D"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6252E705"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5</w:t>
            </w:r>
          </w:p>
        </w:tc>
        <w:tc>
          <w:tcPr>
            <w:tcW w:w="882" w:type="pct"/>
            <w:tcBorders>
              <w:top w:val="single" w:sz="12" w:space="0" w:color="auto"/>
              <w:left w:val="single" w:sz="12" w:space="0" w:color="auto"/>
              <w:bottom w:val="single" w:sz="12" w:space="0" w:color="auto"/>
              <w:right w:val="single" w:sz="12" w:space="0" w:color="auto"/>
            </w:tcBorders>
          </w:tcPr>
          <w:p w14:paraId="285640E1" w14:textId="77777777" w:rsidR="00D161CA" w:rsidRPr="00D161CA" w:rsidRDefault="00D161CA" w:rsidP="00D161CA">
            <w:pPr>
              <w:spacing w:after="160" w:line="259" w:lineRule="auto"/>
            </w:pPr>
            <w:r w:rsidRPr="00D161CA">
              <w:t>Effectiveness of EMS/QMS objectives</w:t>
            </w:r>
          </w:p>
          <w:p w14:paraId="2175A57A" w14:textId="77777777" w:rsidR="0074175A" w:rsidRPr="00D161CA" w:rsidRDefault="0074175A" w:rsidP="00D161CA">
            <w:pPr>
              <w:spacing w:before="60" w:after="60"/>
              <w:rPr>
                <w:rFonts w:ascii="Arial" w:hAnsi="Arial" w:cs="Arial"/>
              </w:rPr>
            </w:pPr>
          </w:p>
        </w:tc>
        <w:tc>
          <w:tcPr>
            <w:tcW w:w="1240" w:type="pct"/>
            <w:tcBorders>
              <w:top w:val="single" w:sz="12" w:space="0" w:color="auto"/>
              <w:left w:val="single" w:sz="12" w:space="0" w:color="auto"/>
              <w:bottom w:val="single" w:sz="12" w:space="0" w:color="auto"/>
              <w:right w:val="single" w:sz="12" w:space="0" w:color="auto"/>
            </w:tcBorders>
          </w:tcPr>
          <w:p w14:paraId="21A8A6B8" w14:textId="644CA7D5" w:rsidR="0074175A" w:rsidRPr="0074175A" w:rsidRDefault="00961811" w:rsidP="0074175A">
            <w:pPr>
              <w:spacing w:before="60" w:after="60"/>
              <w:rPr>
                <w:rFonts w:ascii="Arial" w:hAnsi="Arial" w:cs="Arial"/>
                <w:sz w:val="16"/>
                <w:szCs w:val="16"/>
              </w:rPr>
            </w:pPr>
            <w:r>
              <w:rPr>
                <w:rFonts w:ascii="Arial" w:hAnsi="Arial" w:cs="Arial"/>
                <w:sz w:val="16"/>
                <w:szCs w:val="16"/>
              </w:rPr>
              <w:t xml:space="preserve">Discuss current objectives effectiveness and new required objectives. </w:t>
            </w:r>
          </w:p>
        </w:tc>
        <w:tc>
          <w:tcPr>
            <w:tcW w:w="1883" w:type="pct"/>
            <w:tcBorders>
              <w:top w:val="single" w:sz="12" w:space="0" w:color="auto"/>
              <w:left w:val="single" w:sz="12" w:space="0" w:color="auto"/>
              <w:bottom w:val="single" w:sz="12" w:space="0" w:color="auto"/>
              <w:right w:val="single" w:sz="12" w:space="0" w:color="auto"/>
            </w:tcBorders>
          </w:tcPr>
          <w:p w14:paraId="76CB488B"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5946CDD9"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57B700D7" w14:textId="77777777" w:rsidR="0074175A" w:rsidRPr="0074175A" w:rsidRDefault="0074175A" w:rsidP="0074175A">
            <w:pPr>
              <w:spacing w:before="60" w:after="60"/>
              <w:rPr>
                <w:rFonts w:ascii="Arial" w:hAnsi="Arial" w:cs="Arial"/>
                <w:sz w:val="16"/>
                <w:szCs w:val="16"/>
              </w:rPr>
            </w:pPr>
          </w:p>
        </w:tc>
      </w:tr>
      <w:tr w:rsidR="0074175A" w:rsidRPr="0074175A" w14:paraId="39D5AF7A" w14:textId="22A8182A"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4BDAE8E4"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6</w:t>
            </w:r>
          </w:p>
        </w:tc>
        <w:tc>
          <w:tcPr>
            <w:tcW w:w="882" w:type="pct"/>
            <w:tcBorders>
              <w:top w:val="single" w:sz="12" w:space="0" w:color="auto"/>
              <w:left w:val="single" w:sz="12" w:space="0" w:color="auto"/>
              <w:bottom w:val="single" w:sz="12" w:space="0" w:color="auto"/>
              <w:right w:val="single" w:sz="12" w:space="0" w:color="auto"/>
            </w:tcBorders>
          </w:tcPr>
          <w:p w14:paraId="4E557A59" w14:textId="77777777" w:rsidR="00D161CA" w:rsidRPr="00D161CA" w:rsidRDefault="00D161CA" w:rsidP="00D161CA">
            <w:pPr>
              <w:spacing w:after="160" w:line="259" w:lineRule="auto"/>
            </w:pPr>
            <w:r w:rsidRPr="00D161CA">
              <w:t>N&amp;E of interested Parties</w:t>
            </w:r>
          </w:p>
          <w:p w14:paraId="28254BB2" w14:textId="77777777" w:rsidR="0074175A" w:rsidRPr="00D161CA" w:rsidRDefault="0074175A" w:rsidP="00D161CA">
            <w:pPr>
              <w:spacing w:before="60" w:after="60"/>
              <w:rPr>
                <w:rFonts w:ascii="Arial" w:hAnsi="Arial" w:cs="Arial"/>
              </w:rPr>
            </w:pPr>
          </w:p>
        </w:tc>
        <w:tc>
          <w:tcPr>
            <w:tcW w:w="1240" w:type="pct"/>
            <w:tcBorders>
              <w:top w:val="single" w:sz="12" w:space="0" w:color="auto"/>
              <w:left w:val="single" w:sz="12" w:space="0" w:color="auto"/>
              <w:bottom w:val="single" w:sz="12" w:space="0" w:color="auto"/>
              <w:right w:val="single" w:sz="12" w:space="0" w:color="auto"/>
            </w:tcBorders>
          </w:tcPr>
          <w:p w14:paraId="3D3F1DA7" w14:textId="6C4AA5BD" w:rsidR="0074175A" w:rsidRPr="0074175A" w:rsidRDefault="005419C0" w:rsidP="0074175A">
            <w:pPr>
              <w:spacing w:before="60" w:after="60"/>
              <w:rPr>
                <w:rFonts w:ascii="Arial" w:hAnsi="Arial" w:cs="Arial"/>
                <w:sz w:val="16"/>
                <w:szCs w:val="16"/>
              </w:rPr>
            </w:pPr>
            <w:r>
              <w:rPr>
                <w:rFonts w:ascii="Arial" w:hAnsi="Arial" w:cs="Arial"/>
                <w:sz w:val="16"/>
                <w:szCs w:val="16"/>
              </w:rPr>
              <w:t xml:space="preserve">Needs &amp; Expectations on interested parties as well as compliance obligations. </w:t>
            </w:r>
          </w:p>
        </w:tc>
        <w:tc>
          <w:tcPr>
            <w:tcW w:w="1883" w:type="pct"/>
            <w:tcBorders>
              <w:top w:val="single" w:sz="12" w:space="0" w:color="auto"/>
              <w:left w:val="single" w:sz="12" w:space="0" w:color="auto"/>
              <w:bottom w:val="single" w:sz="12" w:space="0" w:color="auto"/>
              <w:right w:val="single" w:sz="12" w:space="0" w:color="auto"/>
            </w:tcBorders>
          </w:tcPr>
          <w:p w14:paraId="0E87A6F3"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081B2C6F"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25B3D7DB" w14:textId="77777777" w:rsidR="0074175A" w:rsidRPr="0074175A" w:rsidRDefault="0074175A" w:rsidP="0074175A">
            <w:pPr>
              <w:spacing w:before="60" w:after="60"/>
              <w:rPr>
                <w:rFonts w:ascii="Arial" w:hAnsi="Arial" w:cs="Arial"/>
                <w:sz w:val="16"/>
                <w:szCs w:val="16"/>
              </w:rPr>
            </w:pPr>
          </w:p>
        </w:tc>
      </w:tr>
      <w:tr w:rsidR="0074175A" w:rsidRPr="0074175A" w14:paraId="0555C383" w14:textId="7F6CA2CE"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55B99D8E"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7</w:t>
            </w:r>
          </w:p>
        </w:tc>
        <w:tc>
          <w:tcPr>
            <w:tcW w:w="882" w:type="pct"/>
            <w:tcBorders>
              <w:top w:val="single" w:sz="12" w:space="0" w:color="auto"/>
              <w:left w:val="single" w:sz="12" w:space="0" w:color="auto"/>
              <w:bottom w:val="single" w:sz="12" w:space="0" w:color="auto"/>
              <w:right w:val="single" w:sz="12" w:space="0" w:color="auto"/>
            </w:tcBorders>
          </w:tcPr>
          <w:p w14:paraId="65868153" w14:textId="77777777" w:rsidR="00D161CA" w:rsidRPr="00D161CA" w:rsidRDefault="00D161CA" w:rsidP="00D161CA">
            <w:pPr>
              <w:spacing w:after="160" w:line="259" w:lineRule="auto"/>
            </w:pPr>
            <w:r w:rsidRPr="00D161CA">
              <w:t>Significant Environmental Aspects</w:t>
            </w:r>
          </w:p>
          <w:p w14:paraId="4CDE404E" w14:textId="77777777" w:rsidR="0074175A" w:rsidRPr="00D161CA" w:rsidRDefault="0074175A" w:rsidP="00D161CA">
            <w:pPr>
              <w:spacing w:before="60" w:after="60"/>
              <w:rPr>
                <w:rFonts w:ascii="Arial" w:hAnsi="Arial" w:cs="Arial"/>
              </w:rPr>
            </w:pPr>
          </w:p>
        </w:tc>
        <w:tc>
          <w:tcPr>
            <w:tcW w:w="1240" w:type="pct"/>
            <w:tcBorders>
              <w:top w:val="single" w:sz="12" w:space="0" w:color="auto"/>
              <w:left w:val="single" w:sz="12" w:space="0" w:color="auto"/>
              <w:bottom w:val="single" w:sz="12" w:space="0" w:color="auto"/>
              <w:right w:val="single" w:sz="12" w:space="0" w:color="auto"/>
            </w:tcBorders>
          </w:tcPr>
          <w:p w14:paraId="6622940A" w14:textId="60081AE1" w:rsidR="0074175A" w:rsidRPr="0074175A" w:rsidRDefault="005419C0" w:rsidP="0074175A">
            <w:pPr>
              <w:spacing w:before="60" w:after="60"/>
              <w:rPr>
                <w:rFonts w:ascii="Arial" w:hAnsi="Arial" w:cs="Arial"/>
                <w:sz w:val="16"/>
                <w:szCs w:val="16"/>
              </w:rPr>
            </w:pPr>
            <w:r>
              <w:rPr>
                <w:rFonts w:ascii="Arial" w:hAnsi="Arial" w:cs="Arial"/>
                <w:sz w:val="16"/>
                <w:szCs w:val="16"/>
              </w:rPr>
              <w:t xml:space="preserve">External &amp; Internal issues that affect our EMS </w:t>
            </w:r>
          </w:p>
        </w:tc>
        <w:tc>
          <w:tcPr>
            <w:tcW w:w="1883" w:type="pct"/>
            <w:tcBorders>
              <w:top w:val="single" w:sz="12" w:space="0" w:color="auto"/>
              <w:left w:val="single" w:sz="12" w:space="0" w:color="auto"/>
              <w:bottom w:val="single" w:sz="12" w:space="0" w:color="auto"/>
              <w:right w:val="single" w:sz="12" w:space="0" w:color="auto"/>
            </w:tcBorders>
          </w:tcPr>
          <w:p w14:paraId="2E6A1C45"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12931C82"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05AEA629" w14:textId="77777777" w:rsidR="0074175A" w:rsidRPr="0074175A" w:rsidRDefault="0074175A" w:rsidP="0074175A">
            <w:pPr>
              <w:spacing w:before="60" w:after="60"/>
              <w:rPr>
                <w:rFonts w:ascii="Arial" w:hAnsi="Arial" w:cs="Arial"/>
                <w:sz w:val="16"/>
                <w:szCs w:val="16"/>
              </w:rPr>
            </w:pPr>
          </w:p>
        </w:tc>
      </w:tr>
      <w:tr w:rsidR="0074175A" w:rsidRPr="0074175A" w14:paraId="105C7470" w14:textId="182926F9"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463A1D88"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8</w:t>
            </w:r>
          </w:p>
        </w:tc>
        <w:tc>
          <w:tcPr>
            <w:tcW w:w="882" w:type="pct"/>
            <w:tcBorders>
              <w:top w:val="single" w:sz="12" w:space="0" w:color="auto"/>
              <w:left w:val="single" w:sz="12" w:space="0" w:color="auto"/>
              <w:bottom w:val="single" w:sz="12" w:space="0" w:color="auto"/>
              <w:right w:val="single" w:sz="12" w:space="0" w:color="auto"/>
            </w:tcBorders>
          </w:tcPr>
          <w:p w14:paraId="6E4021E3" w14:textId="77777777" w:rsidR="00D161CA" w:rsidRPr="00D161CA" w:rsidRDefault="00D161CA" w:rsidP="00D161CA">
            <w:pPr>
              <w:spacing w:after="160" w:line="259" w:lineRule="auto"/>
            </w:pPr>
            <w:r w:rsidRPr="00D161CA">
              <w:t>E'Co's Performance, Trends &amp; Interested Parties</w:t>
            </w:r>
          </w:p>
          <w:p w14:paraId="3E8BB2F0" w14:textId="77777777" w:rsidR="0074175A" w:rsidRPr="00D161CA" w:rsidRDefault="0074175A" w:rsidP="00D161CA">
            <w:pPr>
              <w:spacing w:before="60" w:after="60"/>
              <w:rPr>
                <w:rFonts w:ascii="Arial" w:hAnsi="Arial" w:cs="Arial"/>
              </w:rPr>
            </w:pPr>
          </w:p>
        </w:tc>
        <w:tc>
          <w:tcPr>
            <w:tcW w:w="1240" w:type="pct"/>
            <w:tcBorders>
              <w:top w:val="single" w:sz="12" w:space="0" w:color="auto"/>
              <w:left w:val="single" w:sz="12" w:space="0" w:color="auto"/>
              <w:bottom w:val="single" w:sz="12" w:space="0" w:color="auto"/>
              <w:right w:val="single" w:sz="12" w:space="0" w:color="auto"/>
            </w:tcBorders>
          </w:tcPr>
          <w:p w14:paraId="36F5259C" w14:textId="60440841" w:rsidR="0074175A" w:rsidRPr="0074175A" w:rsidRDefault="00961811" w:rsidP="0074175A">
            <w:pPr>
              <w:spacing w:before="60" w:after="60"/>
              <w:rPr>
                <w:rFonts w:ascii="Arial" w:hAnsi="Arial" w:cs="Arial"/>
                <w:sz w:val="16"/>
                <w:szCs w:val="16"/>
              </w:rPr>
            </w:pPr>
            <w:r>
              <w:rPr>
                <w:rFonts w:ascii="Arial" w:hAnsi="Arial" w:cs="Arial"/>
                <w:sz w:val="16"/>
                <w:szCs w:val="16"/>
              </w:rPr>
              <w:t xml:space="preserve">Opportunities for improvement </w:t>
            </w:r>
            <w:r w:rsidR="005419C0">
              <w:rPr>
                <w:rFonts w:ascii="Arial" w:hAnsi="Arial" w:cs="Arial"/>
                <w:sz w:val="16"/>
                <w:szCs w:val="16"/>
              </w:rPr>
              <w:t xml:space="preserve">within E’Co and Suppliers. </w:t>
            </w:r>
          </w:p>
        </w:tc>
        <w:tc>
          <w:tcPr>
            <w:tcW w:w="1883" w:type="pct"/>
            <w:tcBorders>
              <w:top w:val="single" w:sz="12" w:space="0" w:color="auto"/>
              <w:left w:val="single" w:sz="12" w:space="0" w:color="auto"/>
              <w:bottom w:val="single" w:sz="12" w:space="0" w:color="auto"/>
              <w:right w:val="single" w:sz="12" w:space="0" w:color="auto"/>
            </w:tcBorders>
          </w:tcPr>
          <w:p w14:paraId="0D2E5F2F"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510A8660"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7DC8DB25" w14:textId="77777777" w:rsidR="0074175A" w:rsidRPr="0074175A" w:rsidRDefault="0074175A" w:rsidP="0074175A">
            <w:pPr>
              <w:spacing w:before="60" w:after="60"/>
              <w:rPr>
                <w:rFonts w:ascii="Arial" w:hAnsi="Arial" w:cs="Arial"/>
                <w:sz w:val="16"/>
                <w:szCs w:val="16"/>
              </w:rPr>
            </w:pPr>
          </w:p>
        </w:tc>
      </w:tr>
      <w:tr w:rsidR="0074175A" w:rsidRPr="0074175A" w14:paraId="00A288E6" w14:textId="1D8C1F97"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45EB9898"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9</w:t>
            </w:r>
          </w:p>
        </w:tc>
        <w:tc>
          <w:tcPr>
            <w:tcW w:w="882" w:type="pct"/>
            <w:tcBorders>
              <w:top w:val="single" w:sz="12" w:space="0" w:color="auto"/>
              <w:left w:val="single" w:sz="12" w:space="0" w:color="auto"/>
              <w:bottom w:val="single" w:sz="12" w:space="0" w:color="auto"/>
              <w:right w:val="single" w:sz="12" w:space="0" w:color="auto"/>
            </w:tcBorders>
          </w:tcPr>
          <w:p w14:paraId="3F0388AC" w14:textId="77777777" w:rsidR="00D161CA" w:rsidRPr="00D161CA" w:rsidRDefault="00D161CA" w:rsidP="00D161CA">
            <w:pPr>
              <w:spacing w:after="160" w:line="259" w:lineRule="auto"/>
            </w:pPr>
            <w:r w:rsidRPr="00D161CA">
              <w:t>Assessing resources needed for assigned Tasks</w:t>
            </w:r>
          </w:p>
          <w:p w14:paraId="7A49E9FD" w14:textId="77777777" w:rsidR="0074175A" w:rsidRPr="00D161CA" w:rsidRDefault="0074175A" w:rsidP="00D161CA">
            <w:pPr>
              <w:spacing w:before="60" w:after="60"/>
              <w:rPr>
                <w:rFonts w:ascii="Arial" w:hAnsi="Arial" w:cs="Arial"/>
              </w:rPr>
            </w:pPr>
          </w:p>
        </w:tc>
        <w:tc>
          <w:tcPr>
            <w:tcW w:w="1240" w:type="pct"/>
            <w:tcBorders>
              <w:top w:val="single" w:sz="12" w:space="0" w:color="auto"/>
              <w:left w:val="single" w:sz="12" w:space="0" w:color="auto"/>
              <w:bottom w:val="single" w:sz="12" w:space="0" w:color="auto"/>
              <w:right w:val="single" w:sz="12" w:space="0" w:color="auto"/>
            </w:tcBorders>
          </w:tcPr>
          <w:p w14:paraId="14ED1B0F" w14:textId="1AE6927B" w:rsidR="0074175A" w:rsidRPr="0074175A" w:rsidRDefault="00961811" w:rsidP="0074175A">
            <w:pPr>
              <w:spacing w:before="60" w:after="60"/>
              <w:rPr>
                <w:rFonts w:ascii="Arial" w:hAnsi="Arial" w:cs="Arial"/>
                <w:sz w:val="16"/>
                <w:szCs w:val="16"/>
              </w:rPr>
            </w:pPr>
            <w:r>
              <w:rPr>
                <w:rFonts w:ascii="Arial" w:hAnsi="Arial" w:cs="Arial"/>
                <w:sz w:val="16"/>
                <w:szCs w:val="16"/>
              </w:rPr>
              <w:t>Adequacy of current resources vs resources needed to fulfil discussed tasks.</w:t>
            </w:r>
          </w:p>
        </w:tc>
        <w:tc>
          <w:tcPr>
            <w:tcW w:w="1883" w:type="pct"/>
            <w:tcBorders>
              <w:top w:val="single" w:sz="12" w:space="0" w:color="auto"/>
              <w:left w:val="single" w:sz="12" w:space="0" w:color="auto"/>
              <w:bottom w:val="single" w:sz="12" w:space="0" w:color="auto"/>
              <w:right w:val="single" w:sz="12" w:space="0" w:color="auto"/>
            </w:tcBorders>
          </w:tcPr>
          <w:p w14:paraId="57947E4E"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5D8E1284"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23A4B528" w14:textId="77777777" w:rsidR="0074175A" w:rsidRPr="0074175A" w:rsidRDefault="0074175A" w:rsidP="0074175A">
            <w:pPr>
              <w:spacing w:before="60" w:after="60"/>
              <w:rPr>
                <w:rFonts w:ascii="Arial" w:hAnsi="Arial" w:cs="Arial"/>
                <w:sz w:val="16"/>
                <w:szCs w:val="16"/>
              </w:rPr>
            </w:pPr>
          </w:p>
        </w:tc>
      </w:tr>
      <w:tr w:rsidR="0074175A" w:rsidRPr="0074175A" w14:paraId="1851B9E1" w14:textId="00C67615"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766A87F0" w14:textId="77777777" w:rsidR="0074175A" w:rsidRPr="0074175A" w:rsidRDefault="0074175A" w:rsidP="0074175A">
            <w:pPr>
              <w:spacing w:before="60" w:after="60"/>
              <w:jc w:val="center"/>
              <w:rPr>
                <w:rFonts w:ascii="Arial" w:hAnsi="Arial" w:cs="Arial"/>
                <w:sz w:val="16"/>
                <w:szCs w:val="16"/>
              </w:rPr>
            </w:pPr>
            <w:r w:rsidRPr="0074175A">
              <w:rPr>
                <w:rFonts w:ascii="Arial" w:hAnsi="Arial" w:cs="Arial"/>
                <w:sz w:val="16"/>
                <w:szCs w:val="16"/>
              </w:rPr>
              <w:t>10</w:t>
            </w:r>
          </w:p>
        </w:tc>
        <w:tc>
          <w:tcPr>
            <w:tcW w:w="882" w:type="pct"/>
            <w:tcBorders>
              <w:top w:val="single" w:sz="12" w:space="0" w:color="auto"/>
              <w:left w:val="single" w:sz="12" w:space="0" w:color="auto"/>
              <w:bottom w:val="single" w:sz="12" w:space="0" w:color="auto"/>
              <w:right w:val="single" w:sz="12" w:space="0" w:color="auto"/>
            </w:tcBorders>
          </w:tcPr>
          <w:p w14:paraId="7C28CA9D" w14:textId="77777777" w:rsidR="00D161CA" w:rsidRPr="00D161CA" w:rsidRDefault="00D161CA" w:rsidP="00D161CA">
            <w:pPr>
              <w:spacing w:after="160" w:line="259" w:lineRule="auto"/>
            </w:pPr>
            <w:r w:rsidRPr="00D161CA">
              <w:t>Initiate actions &amp; needed training</w:t>
            </w:r>
          </w:p>
          <w:p w14:paraId="6FEDFEB8" w14:textId="77777777" w:rsidR="0074175A" w:rsidRPr="00D161CA" w:rsidRDefault="0074175A" w:rsidP="00D161CA">
            <w:pPr>
              <w:spacing w:before="60" w:after="60"/>
              <w:rPr>
                <w:rFonts w:ascii="Arial" w:hAnsi="Arial" w:cs="Arial"/>
              </w:rPr>
            </w:pPr>
          </w:p>
        </w:tc>
        <w:tc>
          <w:tcPr>
            <w:tcW w:w="1240" w:type="pct"/>
            <w:tcBorders>
              <w:top w:val="single" w:sz="12" w:space="0" w:color="auto"/>
              <w:left w:val="single" w:sz="12" w:space="0" w:color="auto"/>
              <w:bottom w:val="single" w:sz="12" w:space="0" w:color="auto"/>
              <w:right w:val="single" w:sz="12" w:space="0" w:color="auto"/>
            </w:tcBorders>
          </w:tcPr>
          <w:p w14:paraId="49585F1D" w14:textId="55E40990" w:rsidR="0074175A" w:rsidRPr="0074175A" w:rsidRDefault="00424EF2" w:rsidP="0074175A">
            <w:pPr>
              <w:spacing w:before="60" w:after="60"/>
              <w:rPr>
                <w:rFonts w:ascii="Arial" w:hAnsi="Arial" w:cs="Arial"/>
                <w:sz w:val="16"/>
                <w:szCs w:val="16"/>
              </w:rPr>
            </w:pPr>
            <w:r>
              <w:rPr>
                <w:rFonts w:ascii="Arial" w:hAnsi="Arial" w:cs="Arial"/>
                <w:sz w:val="16"/>
                <w:szCs w:val="16"/>
              </w:rPr>
              <w:t xml:space="preserve">How, What, Who &amp; When Identified Changes to be implemented. </w:t>
            </w:r>
          </w:p>
        </w:tc>
        <w:tc>
          <w:tcPr>
            <w:tcW w:w="1883" w:type="pct"/>
            <w:tcBorders>
              <w:top w:val="single" w:sz="12" w:space="0" w:color="auto"/>
              <w:left w:val="single" w:sz="12" w:space="0" w:color="auto"/>
              <w:bottom w:val="single" w:sz="12" w:space="0" w:color="auto"/>
              <w:right w:val="single" w:sz="12" w:space="0" w:color="auto"/>
            </w:tcBorders>
          </w:tcPr>
          <w:p w14:paraId="004446EF"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15264C62"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58ACC018" w14:textId="77777777" w:rsidR="0074175A" w:rsidRPr="0074175A" w:rsidRDefault="0074175A" w:rsidP="0074175A">
            <w:pPr>
              <w:spacing w:before="60" w:after="60"/>
              <w:rPr>
                <w:rFonts w:ascii="Arial" w:hAnsi="Arial" w:cs="Arial"/>
                <w:sz w:val="16"/>
                <w:szCs w:val="16"/>
              </w:rPr>
            </w:pPr>
          </w:p>
        </w:tc>
      </w:tr>
      <w:tr w:rsidR="0074175A" w:rsidRPr="0074175A" w14:paraId="487FEE60" w14:textId="765248F6" w:rsidTr="0074175A">
        <w:trPr>
          <w:cantSplit/>
          <w:trHeight w:val="348"/>
        </w:trPr>
        <w:tc>
          <w:tcPr>
            <w:tcW w:w="261" w:type="pct"/>
            <w:tcBorders>
              <w:top w:val="single" w:sz="12" w:space="0" w:color="auto"/>
              <w:left w:val="single" w:sz="12" w:space="0" w:color="auto"/>
              <w:bottom w:val="single" w:sz="12" w:space="0" w:color="auto"/>
              <w:right w:val="single" w:sz="12" w:space="0" w:color="auto"/>
            </w:tcBorders>
          </w:tcPr>
          <w:p w14:paraId="1254A8E9" w14:textId="77777777" w:rsidR="0074175A" w:rsidRPr="0074175A" w:rsidRDefault="0074175A" w:rsidP="0074175A">
            <w:pPr>
              <w:spacing w:before="60" w:after="60"/>
              <w:jc w:val="center"/>
              <w:rPr>
                <w:rFonts w:ascii="Arial" w:hAnsi="Arial" w:cs="Arial"/>
                <w:sz w:val="16"/>
                <w:szCs w:val="16"/>
              </w:rPr>
            </w:pPr>
          </w:p>
        </w:tc>
        <w:tc>
          <w:tcPr>
            <w:tcW w:w="882" w:type="pct"/>
            <w:tcBorders>
              <w:top w:val="single" w:sz="12" w:space="0" w:color="auto"/>
              <w:left w:val="single" w:sz="12" w:space="0" w:color="auto"/>
              <w:bottom w:val="single" w:sz="12" w:space="0" w:color="auto"/>
              <w:right w:val="single" w:sz="12" w:space="0" w:color="auto"/>
            </w:tcBorders>
          </w:tcPr>
          <w:p w14:paraId="54E0A0A6" w14:textId="77777777" w:rsidR="0074175A" w:rsidRPr="0074175A" w:rsidRDefault="0074175A" w:rsidP="0074175A">
            <w:pPr>
              <w:spacing w:before="60" w:after="60"/>
              <w:rPr>
                <w:rFonts w:ascii="Arial" w:hAnsi="Arial" w:cs="Arial"/>
                <w:sz w:val="16"/>
                <w:szCs w:val="16"/>
              </w:rPr>
            </w:pPr>
          </w:p>
        </w:tc>
        <w:tc>
          <w:tcPr>
            <w:tcW w:w="1240" w:type="pct"/>
            <w:tcBorders>
              <w:top w:val="single" w:sz="12" w:space="0" w:color="auto"/>
              <w:left w:val="single" w:sz="12" w:space="0" w:color="auto"/>
              <w:bottom w:val="single" w:sz="12" w:space="0" w:color="auto"/>
              <w:right w:val="single" w:sz="12" w:space="0" w:color="auto"/>
            </w:tcBorders>
          </w:tcPr>
          <w:p w14:paraId="3157CC0D" w14:textId="77777777" w:rsidR="0074175A" w:rsidRPr="0074175A" w:rsidRDefault="0074175A" w:rsidP="0074175A">
            <w:pPr>
              <w:spacing w:before="60" w:after="60"/>
              <w:rPr>
                <w:rFonts w:ascii="Arial" w:hAnsi="Arial" w:cs="Arial"/>
                <w:sz w:val="16"/>
                <w:szCs w:val="16"/>
              </w:rPr>
            </w:pPr>
          </w:p>
        </w:tc>
        <w:tc>
          <w:tcPr>
            <w:tcW w:w="1883" w:type="pct"/>
            <w:tcBorders>
              <w:top w:val="single" w:sz="12" w:space="0" w:color="auto"/>
              <w:left w:val="single" w:sz="12" w:space="0" w:color="auto"/>
              <w:bottom w:val="single" w:sz="12" w:space="0" w:color="auto"/>
              <w:right w:val="single" w:sz="12" w:space="0" w:color="auto"/>
            </w:tcBorders>
          </w:tcPr>
          <w:p w14:paraId="0773BBD2"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1DB987B6" w14:textId="77777777" w:rsidR="0074175A" w:rsidRPr="0074175A" w:rsidRDefault="0074175A" w:rsidP="0074175A">
            <w:pPr>
              <w:spacing w:before="60" w:after="60"/>
              <w:rPr>
                <w:rFonts w:ascii="Arial" w:hAnsi="Arial" w:cs="Arial"/>
                <w:sz w:val="16"/>
                <w:szCs w:val="16"/>
              </w:rPr>
            </w:pPr>
          </w:p>
        </w:tc>
        <w:tc>
          <w:tcPr>
            <w:tcW w:w="367" w:type="pct"/>
            <w:tcBorders>
              <w:top w:val="single" w:sz="12" w:space="0" w:color="auto"/>
              <w:left w:val="single" w:sz="12" w:space="0" w:color="auto"/>
              <w:bottom w:val="single" w:sz="12" w:space="0" w:color="auto"/>
              <w:right w:val="single" w:sz="12" w:space="0" w:color="auto"/>
            </w:tcBorders>
          </w:tcPr>
          <w:p w14:paraId="4DC5EE6B" w14:textId="77777777" w:rsidR="0074175A" w:rsidRPr="0074175A" w:rsidRDefault="0074175A" w:rsidP="0074175A">
            <w:pPr>
              <w:spacing w:before="60" w:after="60"/>
              <w:rPr>
                <w:rFonts w:ascii="Arial" w:hAnsi="Arial" w:cs="Arial"/>
                <w:sz w:val="16"/>
                <w:szCs w:val="16"/>
              </w:rPr>
            </w:pPr>
          </w:p>
        </w:tc>
      </w:tr>
    </w:tbl>
    <w:p w14:paraId="16D2DE06" w14:textId="73D56D16" w:rsidR="00BB4F9A" w:rsidRDefault="00BB4F9A"/>
    <w:p w14:paraId="5DC6D8AE" w14:textId="3073766F" w:rsidR="0074175A" w:rsidRDefault="0074175A"/>
    <w:p w14:paraId="58935764" w14:textId="278C73B7" w:rsidR="0074175A" w:rsidRDefault="0074175A"/>
    <w:p w14:paraId="52400BE5" w14:textId="77777777" w:rsidR="0074175A" w:rsidRDefault="0074175A"/>
    <w:sectPr w:rsidR="0074175A" w:rsidSect="0074175A">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3F81C" w14:textId="77777777" w:rsidR="006A011F" w:rsidRDefault="006A011F" w:rsidP="0016567B">
      <w:r>
        <w:separator/>
      </w:r>
    </w:p>
  </w:endnote>
  <w:endnote w:type="continuationSeparator" w:id="0">
    <w:p w14:paraId="0A08CCC1" w14:textId="77777777" w:rsidR="006A011F" w:rsidRDefault="006A011F" w:rsidP="0016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5BF5C" w14:textId="77777777" w:rsidR="006A011F" w:rsidRDefault="006A011F" w:rsidP="0016567B">
      <w:r>
        <w:separator/>
      </w:r>
    </w:p>
  </w:footnote>
  <w:footnote w:type="continuationSeparator" w:id="0">
    <w:p w14:paraId="139F8248" w14:textId="77777777" w:rsidR="006A011F" w:rsidRDefault="006A011F" w:rsidP="0016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8228B" w14:textId="612DAA32" w:rsidR="0016567B" w:rsidRPr="00265362" w:rsidRDefault="0016567B" w:rsidP="0016567B">
    <w:pPr>
      <w:rPr>
        <w:rFonts w:ascii="Arial" w:hAnsi="Arial" w:cs="Arial"/>
        <w:b/>
        <w:color w:val="000000" w:themeColor="text1"/>
        <w:sz w:val="32"/>
        <w:szCs w:val="32"/>
      </w:rPr>
    </w:pPr>
    <w:r>
      <w:rPr>
        <w:noProof/>
      </w:rPr>
      <w:drawing>
        <wp:inline distT="0" distB="0" distL="0" distR="0" wp14:anchorId="2FE718F5" wp14:editId="4FB52BD8">
          <wp:extent cx="390525" cy="5962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108" cy="598665"/>
                  </a:xfrm>
                  <a:prstGeom prst="rect">
                    <a:avLst/>
                  </a:prstGeom>
                  <a:noFill/>
                  <a:ln>
                    <a:noFill/>
                  </a:ln>
                </pic:spPr>
              </pic:pic>
            </a:graphicData>
          </a:graphic>
        </wp:inline>
      </w:drawing>
    </w:r>
    <w:r w:rsidRPr="007F64DE">
      <w:rPr>
        <w:noProof/>
        <w:lang w:eastAsia="en-AU"/>
      </w:rPr>
      <mc:AlternateContent>
        <mc:Choice Requires="wps">
          <w:drawing>
            <wp:anchor distT="0" distB="0" distL="114300" distR="114300" simplePos="0" relativeHeight="251659264" behindDoc="0" locked="0" layoutInCell="1" allowOverlap="1" wp14:anchorId="28899122" wp14:editId="26AFBC76">
              <wp:simplePos x="0" y="0"/>
              <wp:positionH relativeFrom="column">
                <wp:posOffset>4726379</wp:posOffset>
              </wp:positionH>
              <wp:positionV relativeFrom="paragraph">
                <wp:posOffset>-451897</wp:posOffset>
              </wp:positionV>
              <wp:extent cx="5006975" cy="4724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006975" cy="472440"/>
                      </a:xfrm>
                      <a:prstGeom prst="rect">
                        <a:avLst/>
                      </a:prstGeom>
                      <a:noFill/>
                      <a:ln>
                        <a:noFill/>
                      </a:ln>
                      <a:effectLst/>
                    </wps:spPr>
                    <wps:txbx>
                      <w:txbxContent>
                        <w:p w14:paraId="7F33F632" w14:textId="77777777" w:rsidR="0016567B" w:rsidRPr="00265362" w:rsidRDefault="0016567B" w:rsidP="0016567B">
                          <w:pPr>
                            <w:jc w:val="center"/>
                            <w:rPr>
                              <w:rFonts w:ascii="Arial" w:hAnsi="Arial" w:cs="Arial"/>
                              <w:b/>
                              <w:color w:val="000000" w:themeColor="text1"/>
                              <w:sz w:val="16"/>
                              <w:szCs w:val="16"/>
                            </w:rPr>
                          </w:pPr>
                        </w:p>
                        <w:p w14:paraId="0778CD3C" w14:textId="77777777" w:rsidR="0016567B" w:rsidRPr="0055698E" w:rsidRDefault="0016567B" w:rsidP="0016567B">
                          <w:pPr>
                            <w:jc w:val="center"/>
                            <w:rPr>
                              <w:rFonts w:ascii="Arial" w:hAnsi="Arial" w:cs="Arial"/>
                              <w:b/>
                              <w:i/>
                              <w:color w:val="000000" w:themeColor="text1"/>
                              <w:sz w:val="32"/>
                              <w:szCs w:val="32"/>
                              <w:u w:val="single"/>
                            </w:rPr>
                          </w:pPr>
                          <w:r w:rsidRPr="0055698E">
                            <w:rPr>
                              <w:rFonts w:ascii="Arial" w:hAnsi="Arial" w:cs="Arial"/>
                              <w:b/>
                              <w:i/>
                              <w:color w:val="000000" w:themeColor="text1"/>
                              <w:sz w:val="32"/>
                              <w:szCs w:val="32"/>
                              <w:u w:val="single"/>
                            </w:rPr>
                            <w:t>Management Review Meeting</w:t>
                          </w:r>
                        </w:p>
                        <w:p w14:paraId="40662E05" w14:textId="77777777" w:rsidR="0016567B" w:rsidRPr="003E431A" w:rsidRDefault="0016567B" w:rsidP="0016567B">
                          <w:pPr>
                            <w:rPr>
                              <w:rFonts w:ascii="Arial" w:hAnsi="Arial" w:cs="Arial"/>
                              <w:color w:val="000000" w:themeColor="text1"/>
                              <w:sz w:val="18"/>
                              <w:szCs w:val="18"/>
                            </w:rPr>
                          </w:pPr>
                          <w:r w:rsidRPr="003E431A">
                            <w:rPr>
                              <w:rFonts w:ascii="Arial" w:hAnsi="Arial" w:cs="Arial"/>
                              <w:color w:val="000000" w:themeColor="text1"/>
                              <w:sz w:val="18"/>
                              <w:szCs w:val="18"/>
                            </w:rPr>
                            <w:br/>
                          </w:r>
                        </w:p>
                        <w:p w14:paraId="2B004AA3" w14:textId="77777777" w:rsidR="0016567B" w:rsidRDefault="0016567B" w:rsidP="0016567B">
                          <w:pPr>
                            <w:rPr>
                              <w:color w:val="000000" w:themeColor="text1"/>
                            </w:rPr>
                          </w:pPr>
                        </w:p>
                        <w:p w14:paraId="453C1A5E" w14:textId="77777777" w:rsidR="0016567B" w:rsidRPr="003E431A" w:rsidRDefault="0016567B" w:rsidP="0016567B">
                          <w:pPr>
                            <w:rPr>
                              <w:color w:val="000000" w:themeColor="text1"/>
                            </w:rPr>
                          </w:pPr>
                          <w:r>
                            <w:rPr>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99122" id="_x0000_t202" coordsize="21600,21600" o:spt="202" path="m,l,21600r21600,l21600,xe">
              <v:stroke joinstyle="miter"/>
              <v:path gradientshapeok="t" o:connecttype="rect"/>
            </v:shapetype>
            <v:shape id="Text Box 3" o:spid="_x0000_s1026" type="#_x0000_t202" style="position:absolute;margin-left:372.15pt;margin-top:-35.6pt;width:394.25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" filled="f" stroked="f">
              <v:textbox>
                <w:txbxContent>
                  <w:p w14:paraId="7F33F632" w14:textId="77777777" w:rsidR="0016567B" w:rsidRPr="00265362" w:rsidRDefault="0016567B" w:rsidP="0016567B">
                    <w:pPr>
                      <w:jc w:val="center"/>
                      <w:rPr>
                        <w:rFonts w:ascii="Arial" w:hAnsi="Arial" w:cs="Arial"/>
                        <w:b/>
                        <w:color w:val="000000" w:themeColor="text1"/>
                        <w:sz w:val="16"/>
                        <w:szCs w:val="16"/>
                      </w:rPr>
                    </w:pPr>
                  </w:p>
                  <w:p w14:paraId="0778CD3C" w14:textId="77777777" w:rsidR="0016567B" w:rsidRPr="0055698E" w:rsidRDefault="0016567B" w:rsidP="0016567B">
                    <w:pPr>
                      <w:jc w:val="center"/>
                      <w:rPr>
                        <w:rFonts w:ascii="Arial" w:hAnsi="Arial" w:cs="Arial"/>
                        <w:b/>
                        <w:i/>
                        <w:color w:val="000000" w:themeColor="text1"/>
                        <w:sz w:val="32"/>
                        <w:szCs w:val="32"/>
                        <w:u w:val="single"/>
                      </w:rPr>
                    </w:pPr>
                    <w:r w:rsidRPr="0055698E">
                      <w:rPr>
                        <w:rFonts w:ascii="Arial" w:hAnsi="Arial" w:cs="Arial"/>
                        <w:b/>
                        <w:i/>
                        <w:color w:val="000000" w:themeColor="text1"/>
                        <w:sz w:val="32"/>
                        <w:szCs w:val="32"/>
                        <w:u w:val="single"/>
                      </w:rPr>
                      <w:t>Management Review Meeting</w:t>
                    </w:r>
                  </w:p>
                  <w:p w14:paraId="40662E05" w14:textId="77777777" w:rsidR="0016567B" w:rsidRPr="003E431A" w:rsidRDefault="0016567B" w:rsidP="0016567B">
                    <w:pPr>
                      <w:rPr>
                        <w:rFonts w:ascii="Arial" w:hAnsi="Arial" w:cs="Arial"/>
                        <w:color w:val="000000" w:themeColor="text1"/>
                        <w:sz w:val="18"/>
                        <w:szCs w:val="18"/>
                      </w:rPr>
                    </w:pPr>
                    <w:r w:rsidRPr="003E431A">
                      <w:rPr>
                        <w:rFonts w:ascii="Arial" w:hAnsi="Arial" w:cs="Arial"/>
                        <w:color w:val="000000" w:themeColor="text1"/>
                        <w:sz w:val="18"/>
                        <w:szCs w:val="18"/>
                      </w:rPr>
                      <w:br/>
                    </w:r>
                  </w:p>
                  <w:p w14:paraId="2B004AA3" w14:textId="77777777" w:rsidR="0016567B" w:rsidRDefault="0016567B" w:rsidP="0016567B">
                    <w:pPr>
                      <w:rPr>
                        <w:color w:val="000000" w:themeColor="text1"/>
                      </w:rPr>
                    </w:pPr>
                  </w:p>
                  <w:p w14:paraId="453C1A5E" w14:textId="77777777" w:rsidR="0016567B" w:rsidRPr="003E431A" w:rsidRDefault="0016567B" w:rsidP="0016567B">
                    <w:pPr>
                      <w:rPr>
                        <w:color w:val="000000" w:themeColor="text1"/>
                      </w:rPr>
                    </w:pPr>
                    <w:r>
                      <w:rPr>
                        <w:color w:val="000000" w:themeColor="text1"/>
                      </w:rPr>
                      <w:t xml:space="preserve"> </w:t>
                    </w:r>
                  </w:p>
                </w:txbxContent>
              </v:textbox>
            </v:shape>
          </w:pict>
        </mc:Fallback>
      </mc:AlternateContent>
    </w:r>
  </w:p>
  <w:p w14:paraId="63AED4DE" w14:textId="6E31FBBF" w:rsidR="0016567B" w:rsidRPr="0016567B" w:rsidRDefault="0016567B" w:rsidP="0016567B">
    <w:pPr>
      <w:pStyle w:val="Header"/>
    </w:pPr>
    <w:r w:rsidRPr="003E431A">
      <w:rPr>
        <w:rFonts w:ascii="Arial" w:hAnsi="Arial" w:cs="Arial"/>
        <w:color w:val="000000" w:themeColor="text1"/>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1AD"/>
    <w:multiLevelType w:val="hybridMultilevel"/>
    <w:tmpl w:val="60203E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F432B"/>
    <w:multiLevelType w:val="hybridMultilevel"/>
    <w:tmpl w:val="9260E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21B7D"/>
    <w:multiLevelType w:val="hybridMultilevel"/>
    <w:tmpl w:val="1C0EA1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37D12"/>
    <w:multiLevelType w:val="hybridMultilevel"/>
    <w:tmpl w:val="9260E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194F"/>
    <w:multiLevelType w:val="hybridMultilevel"/>
    <w:tmpl w:val="9260E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607A9D"/>
    <w:multiLevelType w:val="hybridMultilevel"/>
    <w:tmpl w:val="9260E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4277B6"/>
    <w:multiLevelType w:val="hybridMultilevel"/>
    <w:tmpl w:val="9260E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A71F8E"/>
    <w:multiLevelType w:val="hybridMultilevel"/>
    <w:tmpl w:val="9260E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F12FC4"/>
    <w:multiLevelType w:val="hybridMultilevel"/>
    <w:tmpl w:val="9260E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1B78AA"/>
    <w:multiLevelType w:val="hybridMultilevel"/>
    <w:tmpl w:val="9260E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813936"/>
    <w:multiLevelType w:val="hybridMultilevel"/>
    <w:tmpl w:val="18CCB8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0"/>
  </w:num>
  <w:num w:numId="5">
    <w:abstractNumId w:val="3"/>
  </w:num>
  <w:num w:numId="6">
    <w:abstractNumId w:val="6"/>
  </w:num>
  <w:num w:numId="7">
    <w:abstractNumId w:val="9"/>
  </w:num>
  <w:num w:numId="8">
    <w:abstractNumId w:val="5"/>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E0"/>
    <w:rsid w:val="00011D98"/>
    <w:rsid w:val="000273BB"/>
    <w:rsid w:val="0016567B"/>
    <w:rsid w:val="0016632B"/>
    <w:rsid w:val="002539C4"/>
    <w:rsid w:val="00324FB7"/>
    <w:rsid w:val="00377836"/>
    <w:rsid w:val="00424EF2"/>
    <w:rsid w:val="00515843"/>
    <w:rsid w:val="005419C0"/>
    <w:rsid w:val="0055698E"/>
    <w:rsid w:val="0062754A"/>
    <w:rsid w:val="00693166"/>
    <w:rsid w:val="006A011F"/>
    <w:rsid w:val="0074175A"/>
    <w:rsid w:val="00853B3B"/>
    <w:rsid w:val="008C49A6"/>
    <w:rsid w:val="00961811"/>
    <w:rsid w:val="009B30E0"/>
    <w:rsid w:val="00B10C13"/>
    <w:rsid w:val="00BA244D"/>
    <w:rsid w:val="00BA5137"/>
    <w:rsid w:val="00BB4F9A"/>
    <w:rsid w:val="00BF479B"/>
    <w:rsid w:val="00C66AA2"/>
    <w:rsid w:val="00C81412"/>
    <w:rsid w:val="00CA01DD"/>
    <w:rsid w:val="00D161CA"/>
    <w:rsid w:val="00D2499C"/>
    <w:rsid w:val="00D660EA"/>
    <w:rsid w:val="00EB426C"/>
    <w:rsid w:val="00FE5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D2961B"/>
  <w15:chartTrackingRefBased/>
  <w15:docId w15:val="{582B3002-8957-4C7F-96DB-3A2E162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175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75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16567B"/>
    <w:pPr>
      <w:tabs>
        <w:tab w:val="center" w:pos="4513"/>
        <w:tab w:val="right" w:pos="9026"/>
      </w:tabs>
    </w:pPr>
  </w:style>
  <w:style w:type="character" w:customStyle="1" w:styleId="HeaderChar">
    <w:name w:val="Header Char"/>
    <w:basedOn w:val="DefaultParagraphFont"/>
    <w:link w:val="Header"/>
    <w:uiPriority w:val="99"/>
    <w:rsid w:val="0016567B"/>
    <w:rPr>
      <w:rFonts w:ascii="Times New Roman" w:eastAsia="Times New Roman" w:hAnsi="Times New Roman" w:cs="Times New Roman"/>
      <w:sz w:val="20"/>
      <w:szCs w:val="20"/>
    </w:rPr>
  </w:style>
  <w:style w:type="paragraph" w:styleId="Footer">
    <w:name w:val="footer"/>
    <w:basedOn w:val="Normal"/>
    <w:link w:val="FooterChar"/>
    <w:unhideWhenUsed/>
    <w:rsid w:val="0016567B"/>
    <w:pPr>
      <w:tabs>
        <w:tab w:val="center" w:pos="4513"/>
        <w:tab w:val="right" w:pos="9026"/>
      </w:tabs>
    </w:pPr>
  </w:style>
  <w:style w:type="character" w:customStyle="1" w:styleId="FooterChar">
    <w:name w:val="Footer Char"/>
    <w:basedOn w:val="DefaultParagraphFont"/>
    <w:link w:val="Footer"/>
    <w:uiPriority w:val="99"/>
    <w:rsid w:val="0016567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D0746-506D-4419-8E8F-1D8CDF94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Turner</dc:creator>
  <cp:keywords/>
  <dc:description/>
  <cp:lastModifiedBy>Akim Ayomanor</cp:lastModifiedBy>
  <cp:revision>2</cp:revision>
  <dcterms:created xsi:type="dcterms:W3CDTF">2019-09-19T07:16:00Z</dcterms:created>
  <dcterms:modified xsi:type="dcterms:W3CDTF">2019-09-19T07:16:00Z</dcterms:modified>
</cp:coreProperties>
</file>